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5C462247"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w:t>
      </w:r>
      <w:r w:rsidR="002E1BB3">
        <w:rPr>
          <w:rFonts w:ascii="Arial" w:hAnsi="Arial" w:cs="Arial" w:hint="eastAsia"/>
          <w:b/>
          <w:sz w:val="24"/>
          <w:szCs w:val="24"/>
          <w:lang w:eastAsia="zh-CN"/>
        </w:rPr>
        <w:t>8</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7E59FA">
        <w:rPr>
          <w:rFonts w:ascii="Arial" w:eastAsia="MS Mincho" w:hAnsi="Arial" w:cs="Arial"/>
          <w:b/>
          <w:sz w:val="24"/>
          <w:szCs w:val="24"/>
          <w:lang w:eastAsia="en-GB"/>
        </w:rPr>
        <w:t xml:space="preserve">         </w:t>
      </w:r>
      <w:r>
        <w:rPr>
          <w:rFonts w:ascii="Arial" w:eastAsia="MS Mincho" w:hAnsi="Arial" w:cs="Arial"/>
          <w:b/>
          <w:sz w:val="24"/>
          <w:szCs w:val="24"/>
          <w:lang w:eastAsia="en-GB"/>
        </w:rPr>
        <w:t xml:space="preserve"> </w:t>
      </w:r>
      <w:r w:rsidR="007E59FA" w:rsidRPr="007E59FA">
        <w:rPr>
          <w:rFonts w:ascii="Arial" w:eastAsia="Times New Roman" w:hAnsi="Arial" w:cs="Arial"/>
          <w:b/>
          <w:sz w:val="24"/>
          <w:szCs w:val="24"/>
          <w:lang w:eastAsia="en-GB"/>
        </w:rPr>
        <w:t>R4-2600888</w:t>
      </w:r>
    </w:p>
    <w:p w14:paraId="6B99DF37" w14:textId="58F4848A" w:rsidR="00323672" w:rsidRPr="002E1BB3" w:rsidRDefault="002E1BB3" w:rsidP="00323672">
      <w:pPr>
        <w:keepLines/>
        <w:tabs>
          <w:tab w:val="left" w:pos="567"/>
        </w:tabs>
        <w:overflowPunct w:val="0"/>
        <w:spacing w:after="180"/>
        <w:textAlignment w:val="baseline"/>
        <w:rPr>
          <w:rFonts w:ascii="Arial" w:hAnsi="Arial" w:cs="Arial"/>
          <w:b/>
          <w:sz w:val="24"/>
          <w:szCs w:val="24"/>
          <w:lang w:eastAsia="zh-CN"/>
        </w:rPr>
      </w:pPr>
      <w:proofErr w:type="spellStart"/>
      <w:r>
        <w:rPr>
          <w:rFonts w:ascii="Arial" w:hAnsi="Arial" w:cs="Arial" w:hint="eastAsia"/>
          <w:b/>
          <w:sz w:val="24"/>
          <w:szCs w:val="24"/>
          <w:lang w:eastAsia="zh-CN"/>
        </w:rPr>
        <w:t>Goteburg</w:t>
      </w:r>
      <w:proofErr w:type="spellEnd"/>
      <w:r w:rsidR="008F0A04">
        <w:rPr>
          <w:rFonts w:ascii="Arial" w:eastAsia="Times New Roman" w:hAnsi="Arial" w:cs="Arial"/>
          <w:b/>
          <w:sz w:val="24"/>
          <w:szCs w:val="24"/>
          <w:lang w:eastAsia="en-GB"/>
        </w:rPr>
        <w:t>,</w:t>
      </w:r>
      <w:r>
        <w:rPr>
          <w:rFonts w:ascii="Arial" w:hAnsi="Arial" w:cs="Arial" w:hint="eastAsia"/>
          <w:b/>
          <w:sz w:val="24"/>
          <w:szCs w:val="24"/>
          <w:lang w:eastAsia="zh-CN"/>
        </w:rPr>
        <w:t xml:space="preserve"> Sweden</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Feb</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9</w:t>
      </w:r>
      <w:r w:rsidR="00323672" w:rsidRPr="004E16A7">
        <w:rPr>
          <w:rFonts w:ascii="Arial" w:eastAsia="Times New Roman" w:hAnsi="Arial" w:cs="Arial"/>
          <w:b/>
          <w:sz w:val="24"/>
          <w:szCs w:val="24"/>
          <w:lang w:eastAsia="en-GB"/>
        </w:rPr>
        <w:t>-</w:t>
      </w:r>
      <w:r>
        <w:rPr>
          <w:rFonts w:ascii="Arial" w:hAnsi="Arial" w:cs="Arial" w:hint="eastAsia"/>
          <w:b/>
          <w:sz w:val="24"/>
          <w:szCs w:val="24"/>
          <w:lang w:eastAsia="zh-CN"/>
        </w:rPr>
        <w:t>13</w:t>
      </w:r>
      <w:r w:rsidR="00323672" w:rsidRPr="004E16A7">
        <w:rPr>
          <w:rFonts w:ascii="Arial" w:eastAsia="Times New Roman" w:hAnsi="Arial" w:cs="Arial"/>
          <w:b/>
          <w:sz w:val="24"/>
          <w:szCs w:val="24"/>
          <w:lang w:eastAsia="en-GB"/>
        </w:rPr>
        <w:t>, 202</w:t>
      </w:r>
      <w:r>
        <w:rPr>
          <w:rFonts w:ascii="Arial" w:hAnsi="Arial" w:cs="Arial" w:hint="eastAsia"/>
          <w:b/>
          <w:sz w:val="24"/>
          <w:szCs w:val="24"/>
          <w:lang w:eastAsia="zh-CN"/>
        </w:rPr>
        <w:t>6</w:t>
      </w:r>
    </w:p>
    <w:p w14:paraId="43B8EC8A" w14:textId="4A4F2502" w:rsidR="00E25574" w:rsidRPr="00163957" w:rsidRDefault="00E25574" w:rsidP="00D871EE">
      <w:pPr>
        <w:tabs>
          <w:tab w:val="left" w:pos="3300"/>
        </w:tabs>
        <w:spacing w:after="120"/>
        <w:rPr>
          <w:rFonts w:ascii="Arial" w:hAnsi="Arial" w:cs="Arial"/>
          <w:b/>
        </w:rPr>
      </w:pPr>
    </w:p>
    <w:p w14:paraId="754D930D" w14:textId="14E0E8E4"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827E21">
        <w:rPr>
          <w:rFonts w:ascii="Arial" w:hAnsi="Arial" w:cs="Arial" w:hint="eastAsia"/>
          <w:lang w:eastAsia="zh-CN"/>
        </w:rPr>
        <w:t>8.2.4</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29DE3A28"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UE device type </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3C399D60" w:rsidR="00D466E4" w:rsidRPr="00163957" w:rsidRDefault="005C193B" w:rsidP="00D466E4">
      <w:pPr>
        <w:pStyle w:val="1"/>
      </w:pPr>
      <w:r>
        <w:rPr>
          <w:rFonts w:hint="eastAsia"/>
          <w:lang w:eastAsia="zh-CN"/>
        </w:rPr>
        <w:t>Background</w:t>
      </w:r>
    </w:p>
    <w:p w14:paraId="610CDD00" w14:textId="08A9EB93" w:rsidR="004626D8" w:rsidRDefault="00FF737B" w:rsidP="00E25EA5">
      <w:pPr>
        <w:pStyle w:val="a1"/>
        <w:jc w:val="both"/>
        <w:rPr>
          <w:rFonts w:eastAsia="Yu Mincho"/>
          <w:color w:val="000000"/>
          <w:sz w:val="21"/>
          <w:szCs w:val="21"/>
          <w:lang w:eastAsia="ja-JP"/>
        </w:rPr>
      </w:pPr>
      <w:r>
        <w:rPr>
          <w:rFonts w:hint="eastAsia"/>
          <w:color w:val="000000"/>
          <w:sz w:val="21"/>
          <w:szCs w:val="21"/>
          <w:lang w:eastAsia="zh-CN"/>
        </w:rPr>
        <w:t>In</w:t>
      </w:r>
      <w:r>
        <w:rPr>
          <w:color w:val="000000"/>
          <w:sz w:val="21"/>
          <w:szCs w:val="21"/>
          <w:lang w:eastAsia="zh-CN"/>
        </w:rPr>
        <w:t xml:space="preserve"> RAN</w:t>
      </w:r>
      <w:r w:rsidR="001A53A8">
        <w:rPr>
          <w:rFonts w:hint="eastAsia"/>
          <w:color w:val="000000"/>
          <w:sz w:val="21"/>
          <w:szCs w:val="21"/>
          <w:lang w:eastAsia="zh-CN"/>
        </w:rPr>
        <w:t>#110</w:t>
      </w:r>
      <w:r>
        <w:rPr>
          <w:color w:val="000000"/>
          <w:sz w:val="21"/>
          <w:szCs w:val="21"/>
          <w:lang w:eastAsia="zh-CN"/>
        </w:rPr>
        <w:t xml:space="preserve">, </w:t>
      </w:r>
      <w:r w:rsidR="00844D4A">
        <w:rPr>
          <w:rFonts w:hint="eastAsia"/>
          <w:color w:val="000000"/>
          <w:sz w:val="21"/>
          <w:szCs w:val="21"/>
          <w:lang w:eastAsia="zh-CN"/>
        </w:rPr>
        <w:t xml:space="preserve">it was agreed </w:t>
      </w:r>
      <w:r w:rsidR="008D538D">
        <w:rPr>
          <w:rFonts w:hint="eastAsia"/>
          <w:color w:val="000000"/>
          <w:sz w:val="21"/>
          <w:szCs w:val="21"/>
          <w:lang w:eastAsia="zh-CN"/>
        </w:rPr>
        <w:t>the details of device type will be on hold in WGs until f</w:t>
      </w:r>
      <w:r w:rsidR="008D538D" w:rsidRPr="004D4F10">
        <w:rPr>
          <w:rFonts w:eastAsia="Batang"/>
          <w:color w:val="000000" w:themeColor="text1"/>
          <w:lang w:eastAsia="x-none"/>
        </w:rPr>
        <w:t>urther update from RAN plenary</w:t>
      </w:r>
      <w:r w:rsidR="008D538D">
        <w:rPr>
          <w:rFonts w:hint="eastAsia"/>
          <w:color w:val="000000" w:themeColor="text1"/>
          <w:lang w:eastAsia="zh-CN"/>
        </w:rPr>
        <w:t xml:space="preserve">, except that the smallest maximum UE bandwidth needs </w:t>
      </w:r>
      <w:r w:rsidR="008D538D">
        <w:rPr>
          <w:color w:val="000000" w:themeColor="text1"/>
          <w:lang w:eastAsia="zh-CN"/>
        </w:rPr>
        <w:t>further</w:t>
      </w:r>
      <w:r w:rsidR="008D538D">
        <w:rPr>
          <w:rFonts w:hint="eastAsia"/>
          <w:color w:val="000000" w:themeColor="text1"/>
          <w:lang w:eastAsia="zh-CN"/>
        </w:rPr>
        <w:t xml:space="preserve"> analysis. This </w:t>
      </w:r>
      <w:r w:rsidR="009F7D95">
        <w:rPr>
          <w:rFonts w:hint="eastAsia"/>
          <w:color w:val="000000" w:themeColor="text1"/>
          <w:lang w:eastAsia="zh-CN"/>
        </w:rPr>
        <w:t>document</w:t>
      </w:r>
      <w:r w:rsidR="008D538D">
        <w:rPr>
          <w:rFonts w:hint="eastAsia"/>
          <w:color w:val="000000" w:themeColor="text1"/>
          <w:lang w:eastAsia="zh-CN"/>
        </w:rPr>
        <w:t xml:space="preserve"> provides our view on this topic.</w:t>
      </w:r>
    </w:p>
    <w:p w14:paraId="1930C8EB" w14:textId="1C577438" w:rsidR="006543D9" w:rsidRDefault="006543D9" w:rsidP="00E25EA5">
      <w:pPr>
        <w:pStyle w:val="a1"/>
        <w:jc w:val="both"/>
        <w:rPr>
          <w:rFonts w:eastAsia="Yu Mincho"/>
          <w:color w:val="000000"/>
          <w:sz w:val="21"/>
          <w:szCs w:val="21"/>
          <w:lang w:eastAsia="ja-JP"/>
        </w:rPr>
      </w:pPr>
      <w:r>
        <w:rPr>
          <w:rFonts w:eastAsia="Yu Mincho" w:hint="eastAsia"/>
          <w:noProof/>
          <w:color w:val="000000"/>
          <w:sz w:val="21"/>
          <w:szCs w:val="21"/>
          <w:lang w:eastAsia="ja-JP"/>
        </w:rPr>
        <mc:AlternateContent>
          <mc:Choice Requires="wps">
            <w:drawing>
              <wp:inline distT="0" distB="0" distL="0" distR="0" wp14:anchorId="621259F0" wp14:editId="74123471">
                <wp:extent cx="6331789" cy="2767012"/>
                <wp:effectExtent l="0" t="0" r="12065" b="14605"/>
                <wp:docPr id="3" name="文本框 3"/>
                <wp:cNvGraphicFramePr/>
                <a:graphic xmlns:a="http://schemas.openxmlformats.org/drawingml/2006/main">
                  <a:graphicData uri="http://schemas.microsoft.com/office/word/2010/wordprocessingShape">
                    <wps:wsp>
                      <wps:cNvSpPr txBox="1"/>
                      <wps:spPr>
                        <a:xfrm>
                          <a:off x="0" y="0"/>
                          <a:ext cx="6331789" cy="2767012"/>
                        </a:xfrm>
                        <a:prstGeom prst="rect">
                          <a:avLst/>
                        </a:prstGeom>
                        <a:solidFill>
                          <a:schemeClr val="lt1"/>
                        </a:solidFill>
                        <a:ln w="6350">
                          <a:solidFill>
                            <a:prstClr val="black"/>
                          </a:solidFill>
                        </a:ln>
                      </wps:spPr>
                      <wps:txbx>
                        <w:txbxContent>
                          <w:p w14:paraId="09EAB2AA" w14:textId="77777777" w:rsidR="001A53A8" w:rsidRPr="004D4F10" w:rsidRDefault="001A53A8" w:rsidP="001A53A8">
                            <w:pPr>
                              <w:pStyle w:val="a"/>
                              <w:numPr>
                                <w:ilvl w:val="0"/>
                                <w:numId w:val="35"/>
                              </w:numPr>
                              <w:overflowPunct/>
                              <w:autoSpaceDE/>
                              <w:autoSpaceDN/>
                              <w:adjustRightInd/>
                              <w:spacing w:after="0" w:line="252" w:lineRule="auto"/>
                              <w:contextualSpacing/>
                              <w:textAlignment w:val="auto"/>
                              <w:rPr>
                                <w:rFonts w:eastAsia="Batang"/>
                                <w:lang w:eastAsia="x-none"/>
                              </w:rPr>
                            </w:pPr>
                            <w:r w:rsidRPr="004D4F10">
                              <w:rPr>
                                <w:rFonts w:eastAsia="Batang"/>
                                <w:lang w:eastAsia="x-none"/>
                              </w:rPr>
                              <w:t xml:space="preserve">Regarding the smallest maximum UE bandwidth as discussed in the following RAN1 agreement, </w:t>
                            </w:r>
                            <w:proofErr w:type="spellStart"/>
                            <w:proofErr w:type="gramStart"/>
                            <w:r w:rsidRPr="004D4F10">
                              <w:rPr>
                                <w:rFonts w:eastAsia="Batang"/>
                                <w:lang w:eastAsia="x-none"/>
                              </w:rPr>
                              <w:t>Opt</w:t>
                            </w:r>
                            <w:proofErr w:type="spellEnd"/>
                            <w:proofErr w:type="gramEnd"/>
                            <w:r w:rsidRPr="004D4F10">
                              <w:rPr>
                                <w:rFonts w:eastAsia="Batang"/>
                                <w:lang w:eastAsia="x-none"/>
                              </w:rPr>
                              <w:t xml:space="preserve"> 1 is excluded. Aim to conclude by RAN plenary no later than RAN#112 (June 2026). </w:t>
                            </w:r>
                          </w:p>
                          <w:p w14:paraId="0BD4D31E" w14:textId="77777777" w:rsidR="001A53A8" w:rsidRPr="004D4F10" w:rsidRDefault="001A53A8" w:rsidP="001A53A8">
                            <w:pPr>
                              <w:pStyle w:val="a"/>
                              <w:numPr>
                                <w:ilvl w:val="1"/>
                                <w:numId w:val="35"/>
                              </w:numPr>
                              <w:overflowPunct/>
                              <w:autoSpaceDE/>
                              <w:autoSpaceDN/>
                              <w:adjustRightInd/>
                              <w:spacing w:after="0" w:line="252" w:lineRule="auto"/>
                              <w:contextualSpacing/>
                              <w:textAlignment w:val="auto"/>
                              <w:rPr>
                                <w:rFonts w:eastAsia="Batang"/>
                                <w:lang w:eastAsia="x-none"/>
                              </w:rPr>
                            </w:pPr>
                            <w:r w:rsidRPr="004D4F10">
                              <w:rPr>
                                <w:rFonts w:eastAsia="Batang"/>
                                <w:lang w:eastAsia="x-none"/>
                              </w:rPr>
                              <w:t>RAN1 and RAN4 is tasked to continue providing more analysis accordingly.</w:t>
                            </w:r>
                          </w:p>
                          <w:p w14:paraId="7EB3D194" w14:textId="77777777" w:rsidR="001A53A8" w:rsidRPr="004D4F10" w:rsidRDefault="001A53A8" w:rsidP="001A53A8">
                            <w:pPr>
                              <w:pStyle w:val="a"/>
                              <w:numPr>
                                <w:ilvl w:val="1"/>
                                <w:numId w:val="35"/>
                              </w:numPr>
                              <w:overflowPunct/>
                              <w:autoSpaceDE/>
                              <w:autoSpaceDN/>
                              <w:adjustRightInd/>
                              <w:spacing w:after="0" w:line="252" w:lineRule="auto"/>
                              <w:contextualSpacing/>
                              <w:textAlignment w:val="auto"/>
                              <w:rPr>
                                <w:rFonts w:eastAsia="Batang"/>
                                <w:lang w:eastAsia="x-none"/>
                              </w:rPr>
                            </w:pPr>
                            <w:r w:rsidRPr="004D4F10">
                              <w:rPr>
                                <w:rFonts w:eastAsia="Batang"/>
                                <w:lang w:eastAsia="x-none"/>
                              </w:rPr>
                              <w:t>Companies are encouraged to provide more analysis at RAN plenary particularly regarding the use cases, requirements, economy of scale, etc.</w:t>
                            </w:r>
                          </w:p>
                          <w:p w14:paraId="537C16FF" w14:textId="77777777" w:rsidR="001A53A8" w:rsidRPr="004D4F10" w:rsidRDefault="001A53A8" w:rsidP="001A53A8">
                            <w:pPr>
                              <w:spacing w:line="252" w:lineRule="auto"/>
                              <w:jc w:val="both"/>
                              <w:rPr>
                                <w:rFonts w:eastAsia="Batang"/>
                                <w:lang w:eastAsia="x-none"/>
                              </w:rPr>
                            </w:pPr>
                          </w:p>
                          <w:p w14:paraId="5A8B14C5" w14:textId="77777777" w:rsidR="001A53A8" w:rsidRPr="004D4F10" w:rsidRDefault="001A53A8" w:rsidP="001A53A8">
                            <w:pPr>
                              <w:ind w:left="1160"/>
                              <w:rPr>
                                <w:rFonts w:eastAsia="等线"/>
                              </w:rPr>
                            </w:pPr>
                            <w:r w:rsidRPr="004D4F10">
                              <w:rPr>
                                <w:rFonts w:eastAsia="等线"/>
                                <w:highlight w:val="green"/>
                              </w:rPr>
                              <w:t>Agreement</w:t>
                            </w:r>
                          </w:p>
                          <w:p w14:paraId="24A8A521" w14:textId="77777777" w:rsidR="001A53A8" w:rsidRPr="004D4F10" w:rsidRDefault="001A53A8" w:rsidP="001A53A8">
                            <w:pPr>
                              <w:numPr>
                                <w:ilvl w:val="0"/>
                                <w:numId w:val="41"/>
                              </w:numPr>
                              <w:spacing w:line="252" w:lineRule="auto"/>
                              <w:ind w:left="1600"/>
                              <w:contextualSpacing/>
                              <w:rPr>
                                <w:rFonts w:eastAsia="Batang"/>
                                <w:i/>
                                <w:iCs/>
                                <w:lang w:eastAsia="x-none"/>
                              </w:rPr>
                            </w:pPr>
                            <w:r w:rsidRPr="004D4F10">
                              <w:rPr>
                                <w:rFonts w:eastAsia="Batang"/>
                                <w:i/>
                                <w:iCs/>
                                <w:lang w:eastAsia="x-none"/>
                              </w:rPr>
                              <w:t>Study</w:t>
                            </w:r>
                            <w:r w:rsidRPr="004D4F10">
                              <w:rPr>
                                <w:rFonts w:eastAsia="等线"/>
                                <w:i/>
                                <w:iCs/>
                              </w:rPr>
                              <w:t xml:space="preserve"> </w:t>
                            </w:r>
                            <w:r w:rsidRPr="004D4F10">
                              <w:rPr>
                                <w:rFonts w:eastAsia="Yu Mincho"/>
                                <w:i/>
                                <w:iCs/>
                                <w:lang w:eastAsia="ja-JP"/>
                              </w:rPr>
                              <w:t xml:space="preserve">the following smallest maximum </w:t>
                            </w:r>
                            <w:r w:rsidRPr="004D4F10">
                              <w:rPr>
                                <w:rFonts w:eastAsia="Batang"/>
                                <w:i/>
                                <w:iCs/>
                                <w:lang w:eastAsia="x-none"/>
                              </w:rPr>
                              <w:t xml:space="preserve">supported </w:t>
                            </w:r>
                            <w:r w:rsidRPr="004D4F10">
                              <w:rPr>
                                <w:rFonts w:eastAsia="Yu Mincho"/>
                                <w:i/>
                                <w:iCs/>
                                <w:lang w:eastAsia="ja-JP"/>
                              </w:rPr>
                              <w:t xml:space="preserve">RF and BB </w:t>
                            </w:r>
                            <w:r w:rsidRPr="004D4F10">
                              <w:rPr>
                                <w:rFonts w:eastAsia="Batang"/>
                                <w:i/>
                                <w:iCs/>
                                <w:lang w:eastAsia="x-none"/>
                              </w:rPr>
                              <w:t>UE BW</w:t>
                            </w:r>
                            <w:r w:rsidRPr="004D4F10">
                              <w:rPr>
                                <w:rFonts w:eastAsia="Yu Mincho"/>
                                <w:i/>
                                <w:iCs/>
                                <w:lang w:eastAsia="ja-JP"/>
                              </w:rPr>
                              <w:t xml:space="preserve"> without spectrum aggregation for </w:t>
                            </w:r>
                            <w:r w:rsidRPr="004D4F10">
                              <w:rPr>
                                <w:rFonts w:eastAsia="等线"/>
                                <w:i/>
                                <w:iCs/>
                              </w:rPr>
                              <w:t xml:space="preserve">at least one </w:t>
                            </w:r>
                            <w:r w:rsidRPr="004D4F10">
                              <w:rPr>
                                <w:rFonts w:eastAsia="Yu Mincho"/>
                                <w:i/>
                                <w:iCs/>
                                <w:lang w:eastAsia="ja-JP"/>
                              </w:rPr>
                              <w:t>low-tier device type supported by 6GR framework</w:t>
                            </w:r>
                            <w:r w:rsidRPr="004D4F10">
                              <w:rPr>
                                <w:rFonts w:eastAsia="Batang"/>
                                <w:i/>
                                <w:iCs/>
                                <w:lang w:eastAsia="x-none"/>
                              </w:rPr>
                              <w:t xml:space="preserve"> </w:t>
                            </w:r>
                            <w:r w:rsidRPr="004D4F10">
                              <w:rPr>
                                <w:rFonts w:eastAsia="等线"/>
                                <w:i/>
                                <w:iCs/>
                              </w:rPr>
                              <w:t>from physical layer perspective, subject to further discussion and confirmation in RAN</w:t>
                            </w:r>
                          </w:p>
                          <w:p w14:paraId="74D3BB7A"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Opt1: 3MHz</w:t>
                            </w:r>
                          </w:p>
                          <w:p w14:paraId="79CC2503"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Opt2: 5MHz</w:t>
                            </w:r>
                          </w:p>
                          <w:p w14:paraId="27B4E14C"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Opt3: 10MHz</w:t>
                            </w:r>
                          </w:p>
                          <w:p w14:paraId="6133E82A"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Opt4: 20MHz</w:t>
                            </w:r>
                          </w:p>
                          <w:p w14:paraId="1F5E7F02"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FFS: the UL bandwidth may be different to the DL bandwidth</w:t>
                            </w:r>
                          </w:p>
                          <w:p w14:paraId="073B2AD9"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 xml:space="preserve">FFS: the </w:t>
                            </w:r>
                            <w:r w:rsidRPr="004D4F10">
                              <w:rPr>
                                <w:rFonts w:eastAsia="等线"/>
                                <w:i/>
                                <w:iCs/>
                              </w:rPr>
                              <w:t>bandwidth value</w:t>
                            </w:r>
                            <w:r w:rsidRPr="004D4F10">
                              <w:rPr>
                                <w:rFonts w:eastAsia="Batang"/>
                                <w:i/>
                                <w:iCs/>
                                <w:lang w:eastAsia="x-none"/>
                              </w:rPr>
                              <w:t xml:space="preserve"> may be different for different SCS, duplex modes, and bands.</w:t>
                            </w:r>
                          </w:p>
                          <w:p w14:paraId="328FD6CE" w14:textId="26C4F871" w:rsidR="000F7880" w:rsidRPr="001A53A8"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FFS: whether RF and BB UE BW are same or different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w:pict>
              <v:shapetype w14:anchorId="621259F0" id="_x0000_t202" coordsize="21600,21600" o:spt="202" path="m,l,21600r21600,l21600,xe">
                <v:stroke joinstyle="miter"/>
                <v:path gradientshapeok="t" o:connecttype="rect"/>
              </v:shapetype>
              <v:shape id="文本框 3" o:spid="_x0000_s1026" type="#_x0000_t202" style="width:498.55pt;height:21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" fillcolor="white [3201]" strokeweight=".5pt">
                <v:textbox>
                  <w:txbxContent>
                    <w:p w14:paraId="09EAB2AA" w14:textId="77777777" w:rsidR="001A53A8" w:rsidRPr="004D4F10" w:rsidRDefault="001A53A8" w:rsidP="001A53A8">
                      <w:pPr>
                        <w:pStyle w:val="a"/>
                        <w:numPr>
                          <w:ilvl w:val="0"/>
                          <w:numId w:val="35"/>
                        </w:numPr>
                        <w:overflowPunct/>
                        <w:autoSpaceDE/>
                        <w:autoSpaceDN/>
                        <w:adjustRightInd/>
                        <w:spacing w:after="0" w:line="252" w:lineRule="auto"/>
                        <w:contextualSpacing/>
                        <w:textAlignment w:val="auto"/>
                        <w:rPr>
                          <w:rFonts w:eastAsia="Batang"/>
                          <w:lang w:eastAsia="x-none"/>
                        </w:rPr>
                      </w:pPr>
                      <w:r w:rsidRPr="004D4F10">
                        <w:rPr>
                          <w:rFonts w:eastAsia="Batang"/>
                          <w:lang w:eastAsia="x-none"/>
                        </w:rPr>
                        <w:t xml:space="preserve">Regarding the smallest maximum UE bandwidth as discussed in the following RAN1 agreement, Opt 1 is excluded. Aim to conclude by RAN plenary no later than RAN#112 (June 2026). </w:t>
                      </w:r>
                    </w:p>
                    <w:p w14:paraId="0BD4D31E" w14:textId="77777777" w:rsidR="001A53A8" w:rsidRPr="004D4F10" w:rsidRDefault="001A53A8" w:rsidP="001A53A8">
                      <w:pPr>
                        <w:pStyle w:val="a"/>
                        <w:numPr>
                          <w:ilvl w:val="1"/>
                          <w:numId w:val="35"/>
                        </w:numPr>
                        <w:overflowPunct/>
                        <w:autoSpaceDE/>
                        <w:autoSpaceDN/>
                        <w:adjustRightInd/>
                        <w:spacing w:after="0" w:line="252" w:lineRule="auto"/>
                        <w:contextualSpacing/>
                        <w:textAlignment w:val="auto"/>
                        <w:rPr>
                          <w:rFonts w:eastAsia="Batang"/>
                          <w:lang w:eastAsia="x-none"/>
                        </w:rPr>
                      </w:pPr>
                      <w:r w:rsidRPr="004D4F10">
                        <w:rPr>
                          <w:rFonts w:eastAsia="Batang"/>
                          <w:lang w:eastAsia="x-none"/>
                        </w:rPr>
                        <w:t>RAN1 and RAN4 is tasked to continue providing more analysis accordingly.</w:t>
                      </w:r>
                    </w:p>
                    <w:p w14:paraId="7EB3D194" w14:textId="77777777" w:rsidR="001A53A8" w:rsidRPr="004D4F10" w:rsidRDefault="001A53A8" w:rsidP="001A53A8">
                      <w:pPr>
                        <w:pStyle w:val="a"/>
                        <w:numPr>
                          <w:ilvl w:val="1"/>
                          <w:numId w:val="35"/>
                        </w:numPr>
                        <w:overflowPunct/>
                        <w:autoSpaceDE/>
                        <w:autoSpaceDN/>
                        <w:adjustRightInd/>
                        <w:spacing w:after="0" w:line="252" w:lineRule="auto"/>
                        <w:contextualSpacing/>
                        <w:textAlignment w:val="auto"/>
                        <w:rPr>
                          <w:rFonts w:eastAsia="Batang"/>
                          <w:lang w:eastAsia="x-none"/>
                        </w:rPr>
                      </w:pPr>
                      <w:r w:rsidRPr="004D4F10">
                        <w:rPr>
                          <w:rFonts w:eastAsia="Batang"/>
                          <w:lang w:eastAsia="x-none"/>
                        </w:rPr>
                        <w:t>Companies are encouraged to provide more analysis at RAN plenary particularly regarding the use cases, requirements, economy of scale, etc.</w:t>
                      </w:r>
                    </w:p>
                    <w:p w14:paraId="537C16FF" w14:textId="77777777" w:rsidR="001A53A8" w:rsidRPr="004D4F10" w:rsidRDefault="001A53A8" w:rsidP="001A53A8">
                      <w:pPr>
                        <w:spacing w:line="252" w:lineRule="auto"/>
                        <w:jc w:val="both"/>
                        <w:rPr>
                          <w:rFonts w:eastAsia="Batang"/>
                          <w:lang w:eastAsia="x-none"/>
                        </w:rPr>
                      </w:pPr>
                    </w:p>
                    <w:p w14:paraId="5A8B14C5" w14:textId="77777777" w:rsidR="001A53A8" w:rsidRPr="004D4F10" w:rsidRDefault="001A53A8" w:rsidP="001A53A8">
                      <w:pPr>
                        <w:ind w:left="1160"/>
                        <w:rPr>
                          <w:rFonts w:eastAsia="等线"/>
                        </w:rPr>
                      </w:pPr>
                      <w:r w:rsidRPr="004D4F10">
                        <w:rPr>
                          <w:rFonts w:eastAsia="等线"/>
                          <w:highlight w:val="green"/>
                        </w:rPr>
                        <w:t>Agreement</w:t>
                      </w:r>
                    </w:p>
                    <w:p w14:paraId="24A8A521" w14:textId="77777777" w:rsidR="001A53A8" w:rsidRPr="004D4F10" w:rsidRDefault="001A53A8" w:rsidP="001A53A8">
                      <w:pPr>
                        <w:numPr>
                          <w:ilvl w:val="0"/>
                          <w:numId w:val="41"/>
                        </w:numPr>
                        <w:spacing w:line="252" w:lineRule="auto"/>
                        <w:ind w:left="1600"/>
                        <w:contextualSpacing/>
                        <w:rPr>
                          <w:rFonts w:eastAsia="Batang"/>
                          <w:i/>
                          <w:iCs/>
                          <w:lang w:eastAsia="x-none"/>
                        </w:rPr>
                      </w:pPr>
                      <w:r w:rsidRPr="004D4F10">
                        <w:rPr>
                          <w:rFonts w:eastAsia="Batang"/>
                          <w:i/>
                          <w:iCs/>
                          <w:lang w:eastAsia="x-none"/>
                        </w:rPr>
                        <w:t>Study</w:t>
                      </w:r>
                      <w:r w:rsidRPr="004D4F10">
                        <w:rPr>
                          <w:rFonts w:eastAsia="等线"/>
                          <w:i/>
                          <w:iCs/>
                        </w:rPr>
                        <w:t xml:space="preserve"> </w:t>
                      </w:r>
                      <w:r w:rsidRPr="004D4F10">
                        <w:rPr>
                          <w:rFonts w:eastAsia="Yu Mincho"/>
                          <w:i/>
                          <w:iCs/>
                          <w:lang w:eastAsia="ja-JP"/>
                        </w:rPr>
                        <w:t xml:space="preserve">the following smallest maximum </w:t>
                      </w:r>
                      <w:r w:rsidRPr="004D4F10">
                        <w:rPr>
                          <w:rFonts w:eastAsia="Batang"/>
                          <w:i/>
                          <w:iCs/>
                          <w:lang w:eastAsia="x-none"/>
                        </w:rPr>
                        <w:t xml:space="preserve">supported </w:t>
                      </w:r>
                      <w:r w:rsidRPr="004D4F10">
                        <w:rPr>
                          <w:rFonts w:eastAsia="Yu Mincho"/>
                          <w:i/>
                          <w:iCs/>
                          <w:lang w:eastAsia="ja-JP"/>
                        </w:rPr>
                        <w:t xml:space="preserve">RF and BB </w:t>
                      </w:r>
                      <w:r w:rsidRPr="004D4F10">
                        <w:rPr>
                          <w:rFonts w:eastAsia="Batang"/>
                          <w:i/>
                          <w:iCs/>
                          <w:lang w:eastAsia="x-none"/>
                        </w:rPr>
                        <w:t>UE BW</w:t>
                      </w:r>
                      <w:r w:rsidRPr="004D4F10">
                        <w:rPr>
                          <w:rFonts w:eastAsia="Yu Mincho"/>
                          <w:i/>
                          <w:iCs/>
                          <w:lang w:eastAsia="ja-JP"/>
                        </w:rPr>
                        <w:t xml:space="preserve"> without spectrum aggregation for </w:t>
                      </w:r>
                      <w:r w:rsidRPr="004D4F10">
                        <w:rPr>
                          <w:rFonts w:eastAsia="等线"/>
                          <w:i/>
                          <w:iCs/>
                        </w:rPr>
                        <w:t xml:space="preserve">at least one </w:t>
                      </w:r>
                      <w:r w:rsidRPr="004D4F10">
                        <w:rPr>
                          <w:rFonts w:eastAsia="Yu Mincho"/>
                          <w:i/>
                          <w:iCs/>
                          <w:lang w:eastAsia="ja-JP"/>
                        </w:rPr>
                        <w:t>low-tier device type supported by 6GR framework</w:t>
                      </w:r>
                      <w:r w:rsidRPr="004D4F10">
                        <w:rPr>
                          <w:rFonts w:eastAsia="Batang"/>
                          <w:i/>
                          <w:iCs/>
                          <w:lang w:eastAsia="x-none"/>
                        </w:rPr>
                        <w:t xml:space="preserve"> </w:t>
                      </w:r>
                      <w:r w:rsidRPr="004D4F10">
                        <w:rPr>
                          <w:rFonts w:eastAsia="等线"/>
                          <w:i/>
                          <w:iCs/>
                        </w:rPr>
                        <w:t>from physical layer perspective, subject to further discussion and confirmation in RAN</w:t>
                      </w:r>
                    </w:p>
                    <w:p w14:paraId="74D3BB7A"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Opt1: 3MHz</w:t>
                      </w:r>
                    </w:p>
                    <w:p w14:paraId="79CC2503"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Opt2: 5MHz</w:t>
                      </w:r>
                    </w:p>
                    <w:p w14:paraId="27B4E14C"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Opt3: 10MHz</w:t>
                      </w:r>
                    </w:p>
                    <w:p w14:paraId="6133E82A"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Opt4: 20MHz</w:t>
                      </w:r>
                    </w:p>
                    <w:p w14:paraId="1F5E7F02"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FFS: the UL bandwidth may be different to the DL bandwidth</w:t>
                      </w:r>
                    </w:p>
                    <w:p w14:paraId="073B2AD9" w14:textId="77777777" w:rsidR="001A53A8" w:rsidRPr="004D4F10"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 xml:space="preserve">FFS: the </w:t>
                      </w:r>
                      <w:r w:rsidRPr="004D4F10">
                        <w:rPr>
                          <w:rFonts w:eastAsia="等线"/>
                          <w:i/>
                          <w:iCs/>
                        </w:rPr>
                        <w:t>bandwidth value</w:t>
                      </w:r>
                      <w:r w:rsidRPr="004D4F10">
                        <w:rPr>
                          <w:rFonts w:eastAsia="Batang"/>
                          <w:i/>
                          <w:iCs/>
                          <w:lang w:eastAsia="x-none"/>
                        </w:rPr>
                        <w:t xml:space="preserve"> may be different for different SCS, duplex modes, and bands.</w:t>
                      </w:r>
                    </w:p>
                    <w:p w14:paraId="328FD6CE" w14:textId="26C4F871" w:rsidR="000F7880" w:rsidRPr="001A53A8" w:rsidRDefault="001A53A8" w:rsidP="001A53A8">
                      <w:pPr>
                        <w:numPr>
                          <w:ilvl w:val="1"/>
                          <w:numId w:val="41"/>
                        </w:numPr>
                        <w:spacing w:line="252" w:lineRule="auto"/>
                        <w:ind w:left="2040"/>
                        <w:contextualSpacing/>
                        <w:jc w:val="both"/>
                        <w:rPr>
                          <w:rFonts w:eastAsia="Batang"/>
                          <w:i/>
                          <w:iCs/>
                          <w:lang w:eastAsia="x-none"/>
                        </w:rPr>
                      </w:pPr>
                      <w:r w:rsidRPr="004D4F10">
                        <w:rPr>
                          <w:rFonts w:eastAsia="Batang"/>
                          <w:i/>
                          <w:iCs/>
                          <w:lang w:eastAsia="x-none"/>
                        </w:rPr>
                        <w:t>FFS: whether RF and BB UE BW are same or different</w:t>
                      </w:r>
                    </w:p>
                  </w:txbxContent>
                </v:textbox>
                <w10:anchorlock/>
              </v:shape>
            </w:pict>
          </mc:Fallback>
        </mc:AlternateContent>
      </w:r>
    </w:p>
    <w:p w14:paraId="0DF775CD" w14:textId="604734E1" w:rsidR="00827E21" w:rsidRPr="00163957" w:rsidRDefault="00827E21" w:rsidP="00827E21">
      <w:pPr>
        <w:pStyle w:val="1"/>
      </w:pPr>
      <w:r>
        <w:rPr>
          <w:rFonts w:hint="eastAsia"/>
          <w:lang w:eastAsia="zh-CN"/>
        </w:rPr>
        <w:t>Discussion</w:t>
      </w:r>
    </w:p>
    <w:p w14:paraId="4B7897B3" w14:textId="77A3B37F" w:rsidR="00463AD2" w:rsidRDefault="00463AD2" w:rsidP="00E25EA5">
      <w:pPr>
        <w:pStyle w:val="a1"/>
        <w:jc w:val="both"/>
        <w:rPr>
          <w:color w:val="000000"/>
          <w:sz w:val="21"/>
          <w:szCs w:val="21"/>
          <w:lang w:eastAsia="zh-CN"/>
        </w:rPr>
      </w:pPr>
      <w:r>
        <w:rPr>
          <w:rFonts w:hint="eastAsia"/>
          <w:color w:val="000000"/>
          <w:sz w:val="21"/>
          <w:szCs w:val="21"/>
          <w:lang w:eastAsia="zh-CN"/>
        </w:rPr>
        <w:t xml:space="preserve">According to the RAN conclusion, 3MHz (Opt1) has already been excluded. </w:t>
      </w:r>
      <w:r w:rsidR="003B6809">
        <w:rPr>
          <w:rFonts w:hint="eastAsia"/>
          <w:color w:val="000000"/>
          <w:sz w:val="21"/>
          <w:szCs w:val="21"/>
          <w:lang w:eastAsia="zh-CN"/>
        </w:rPr>
        <w:t>Among</w:t>
      </w:r>
      <w:r>
        <w:rPr>
          <w:rFonts w:hint="eastAsia"/>
          <w:color w:val="000000"/>
          <w:sz w:val="21"/>
          <w:szCs w:val="21"/>
          <w:lang w:eastAsia="zh-CN"/>
        </w:rPr>
        <w:t xml:space="preserve"> the remaining options, 5MHz (Opt2) and 20MHz (Opt4) have attracted the most interest from companies</w:t>
      </w:r>
      <w:r w:rsidRPr="00463AD2">
        <w:rPr>
          <w:rFonts w:hint="eastAsia"/>
          <w:color w:val="000000"/>
          <w:sz w:val="21"/>
          <w:szCs w:val="21"/>
          <w:lang w:eastAsia="zh-CN"/>
        </w:rPr>
        <w:t xml:space="preserve"> </w:t>
      </w:r>
      <w:r>
        <w:rPr>
          <w:rFonts w:hint="eastAsia"/>
          <w:color w:val="000000"/>
          <w:sz w:val="21"/>
          <w:szCs w:val="21"/>
          <w:lang w:eastAsia="zh-CN"/>
        </w:rPr>
        <w:t>as per the previous discussion</w:t>
      </w:r>
      <w:r w:rsidR="003B6809">
        <w:rPr>
          <w:rFonts w:hint="eastAsia"/>
          <w:color w:val="000000"/>
          <w:sz w:val="21"/>
          <w:szCs w:val="21"/>
          <w:lang w:eastAsia="zh-CN"/>
        </w:rPr>
        <w:t>s</w:t>
      </w:r>
      <w:r>
        <w:rPr>
          <w:rFonts w:hint="eastAsia"/>
          <w:color w:val="000000"/>
          <w:sz w:val="21"/>
          <w:szCs w:val="21"/>
          <w:lang w:eastAsia="zh-CN"/>
        </w:rPr>
        <w:t xml:space="preserve"> in RAN and RAN4. Our preference is Opt4, </w:t>
      </w:r>
      <w:proofErr w:type="gramStart"/>
      <w:r>
        <w:rPr>
          <w:rFonts w:hint="eastAsia"/>
          <w:color w:val="000000"/>
          <w:sz w:val="21"/>
          <w:szCs w:val="21"/>
          <w:lang w:eastAsia="zh-CN"/>
        </w:rPr>
        <w:t>i.e.</w:t>
      </w:r>
      <w:proofErr w:type="gramEnd"/>
      <w:r>
        <w:rPr>
          <w:rFonts w:hint="eastAsia"/>
          <w:color w:val="000000"/>
          <w:sz w:val="21"/>
          <w:szCs w:val="21"/>
          <w:lang w:eastAsia="zh-CN"/>
        </w:rPr>
        <w:t xml:space="preserve"> 20MHz.</w:t>
      </w:r>
    </w:p>
    <w:p w14:paraId="133DEC1F" w14:textId="4762127E" w:rsidR="003B6809" w:rsidRPr="00377193" w:rsidRDefault="003B6809" w:rsidP="00E25EA5">
      <w:pPr>
        <w:pStyle w:val="a1"/>
        <w:jc w:val="both"/>
        <w:rPr>
          <w:color w:val="000000"/>
          <w:sz w:val="21"/>
          <w:szCs w:val="21"/>
          <w:lang w:eastAsia="zh-CN"/>
        </w:rPr>
      </w:pPr>
      <w:r w:rsidRPr="00377193">
        <w:rPr>
          <w:rFonts w:hint="eastAsia"/>
          <w:color w:val="000000"/>
          <w:sz w:val="21"/>
          <w:szCs w:val="21"/>
          <w:lang w:eastAsia="zh-CN"/>
        </w:rPr>
        <w:t xml:space="preserve">The </w:t>
      </w:r>
      <w:r w:rsidRPr="00377193">
        <w:rPr>
          <w:color w:val="000000"/>
          <w:sz w:val="21"/>
          <w:szCs w:val="21"/>
          <w:lang w:eastAsia="zh-CN"/>
        </w:rPr>
        <w:t>comparison</w:t>
      </w:r>
      <w:r w:rsidRPr="00377193">
        <w:rPr>
          <w:rFonts w:hint="eastAsia"/>
          <w:color w:val="000000"/>
          <w:sz w:val="21"/>
          <w:szCs w:val="21"/>
          <w:lang w:eastAsia="zh-CN"/>
        </w:rPr>
        <w:t xml:space="preserve"> of 5MHz and 20MHz has been provided in [</w:t>
      </w:r>
      <w:r w:rsidR="001265E5" w:rsidRPr="00377193">
        <w:rPr>
          <w:rFonts w:hint="eastAsia"/>
          <w:color w:val="000000"/>
          <w:sz w:val="21"/>
          <w:szCs w:val="21"/>
          <w:lang w:eastAsia="zh-CN"/>
        </w:rPr>
        <w:t>1</w:t>
      </w:r>
      <w:r w:rsidRPr="00377193">
        <w:rPr>
          <w:rFonts w:hint="eastAsia"/>
          <w:color w:val="000000"/>
          <w:sz w:val="21"/>
          <w:szCs w:val="21"/>
          <w:lang w:eastAsia="zh-CN"/>
        </w:rPr>
        <w:t xml:space="preserve">]. Here we </w:t>
      </w:r>
      <w:r w:rsidR="001265E5" w:rsidRPr="00377193">
        <w:rPr>
          <w:rFonts w:hint="eastAsia"/>
          <w:color w:val="000000"/>
          <w:sz w:val="21"/>
          <w:szCs w:val="21"/>
          <w:lang w:eastAsia="zh-CN"/>
        </w:rPr>
        <w:t>summarize</w:t>
      </w:r>
      <w:r w:rsidRPr="00377193">
        <w:rPr>
          <w:rFonts w:hint="eastAsia"/>
          <w:color w:val="000000"/>
          <w:sz w:val="21"/>
          <w:szCs w:val="21"/>
          <w:lang w:eastAsia="zh-CN"/>
        </w:rPr>
        <w:t xml:space="preserve"> the main points.</w:t>
      </w:r>
    </w:p>
    <w:p w14:paraId="44BFCEB7" w14:textId="3D993FC0" w:rsidR="003B6809" w:rsidRPr="00377193" w:rsidRDefault="003B6809" w:rsidP="003B6809">
      <w:pPr>
        <w:pStyle w:val="a1"/>
        <w:numPr>
          <w:ilvl w:val="0"/>
          <w:numId w:val="42"/>
        </w:numPr>
        <w:jc w:val="both"/>
        <w:rPr>
          <w:color w:val="000000"/>
          <w:sz w:val="21"/>
          <w:szCs w:val="21"/>
          <w:lang w:eastAsia="zh-CN"/>
        </w:rPr>
      </w:pPr>
      <w:r w:rsidRPr="00377193">
        <w:rPr>
          <w:rFonts w:hint="eastAsia"/>
          <w:color w:val="000000"/>
          <w:sz w:val="21"/>
          <w:szCs w:val="21"/>
          <w:lang w:eastAsia="zh-CN"/>
        </w:rPr>
        <w:t>The complexity of 5MHz is similar as that of 20MHz</w:t>
      </w:r>
      <w:r w:rsidR="00F1551B" w:rsidRPr="00377193">
        <w:rPr>
          <w:rFonts w:hint="eastAsia"/>
          <w:color w:val="000000"/>
          <w:sz w:val="21"/>
          <w:szCs w:val="21"/>
          <w:lang w:eastAsia="zh-CN"/>
        </w:rPr>
        <w:t xml:space="preserve"> as per Table 1.</w:t>
      </w:r>
    </w:p>
    <w:p w14:paraId="2F1E2DAA" w14:textId="588159E8" w:rsidR="001265E5" w:rsidRPr="001265E5" w:rsidRDefault="001265E5" w:rsidP="001265E5">
      <w:pPr>
        <w:pStyle w:val="a1"/>
        <w:jc w:val="both"/>
        <w:rPr>
          <w:color w:val="000000"/>
          <w:sz w:val="21"/>
          <w:szCs w:val="21"/>
          <w:lang w:eastAsia="zh-CN"/>
        </w:rPr>
      </w:pPr>
      <w:r w:rsidRPr="001265E5">
        <w:rPr>
          <w:color w:val="000000"/>
          <w:sz w:val="21"/>
          <w:szCs w:val="21"/>
          <w:lang w:eastAsia="zh-CN"/>
        </w:rPr>
        <w:t xml:space="preserve">The </w:t>
      </w:r>
      <w:r>
        <w:rPr>
          <w:rFonts w:hint="eastAsia"/>
          <w:color w:val="000000"/>
          <w:sz w:val="21"/>
          <w:szCs w:val="21"/>
          <w:lang w:eastAsia="zh-CN"/>
        </w:rPr>
        <w:t xml:space="preserve">UE complexity is compared among following </w:t>
      </w:r>
      <w:r w:rsidR="00F1551B">
        <w:rPr>
          <w:rFonts w:hint="eastAsia"/>
          <w:color w:val="000000"/>
          <w:sz w:val="21"/>
          <w:szCs w:val="21"/>
          <w:lang w:eastAsia="zh-CN"/>
        </w:rPr>
        <w:t xml:space="preserve">three </w:t>
      </w:r>
      <w:r>
        <w:rPr>
          <w:rFonts w:hint="eastAsia"/>
          <w:color w:val="000000"/>
          <w:sz w:val="21"/>
          <w:szCs w:val="21"/>
          <w:lang w:eastAsia="zh-CN"/>
        </w:rPr>
        <w:t>options:</w:t>
      </w:r>
    </w:p>
    <w:p w14:paraId="33CAADCC" w14:textId="77777777" w:rsidR="001265E5" w:rsidRPr="001265E5" w:rsidRDefault="001265E5" w:rsidP="001265E5">
      <w:pPr>
        <w:pStyle w:val="a1"/>
        <w:numPr>
          <w:ilvl w:val="0"/>
          <w:numId w:val="44"/>
        </w:numPr>
        <w:jc w:val="both"/>
        <w:rPr>
          <w:color w:val="000000"/>
          <w:sz w:val="21"/>
          <w:szCs w:val="21"/>
          <w:lang w:eastAsia="zh-CN"/>
        </w:rPr>
      </w:pPr>
      <w:r w:rsidRPr="001265E5">
        <w:rPr>
          <w:color w:val="000000"/>
          <w:sz w:val="21"/>
          <w:szCs w:val="21"/>
          <w:lang w:eastAsia="zh-CN"/>
        </w:rPr>
        <w:t>Option BW1: Both RF and BB bandwidths are 5 MHz for UL and DL.</w:t>
      </w:r>
    </w:p>
    <w:p w14:paraId="017A3930" w14:textId="77777777" w:rsidR="001265E5" w:rsidRPr="001265E5" w:rsidRDefault="001265E5" w:rsidP="001265E5">
      <w:pPr>
        <w:pStyle w:val="a1"/>
        <w:numPr>
          <w:ilvl w:val="0"/>
          <w:numId w:val="44"/>
        </w:numPr>
        <w:jc w:val="both"/>
        <w:rPr>
          <w:color w:val="000000"/>
          <w:sz w:val="21"/>
          <w:szCs w:val="21"/>
          <w:lang w:eastAsia="zh-CN"/>
        </w:rPr>
      </w:pPr>
      <w:r w:rsidRPr="001265E5">
        <w:rPr>
          <w:color w:val="000000"/>
          <w:sz w:val="21"/>
          <w:szCs w:val="21"/>
          <w:lang w:eastAsia="zh-CN"/>
        </w:rPr>
        <w:t>Option BW2: 5 MHz BB bandwidth for all signals and channels with 20 MHz RF bandwidth for UL and DL.</w:t>
      </w:r>
    </w:p>
    <w:p w14:paraId="48F0A441" w14:textId="77777777" w:rsidR="001265E5" w:rsidRPr="001265E5" w:rsidRDefault="001265E5" w:rsidP="001265E5">
      <w:pPr>
        <w:pStyle w:val="a1"/>
        <w:numPr>
          <w:ilvl w:val="0"/>
          <w:numId w:val="44"/>
        </w:numPr>
        <w:jc w:val="both"/>
        <w:rPr>
          <w:color w:val="000000"/>
          <w:sz w:val="21"/>
          <w:szCs w:val="21"/>
          <w:lang w:eastAsia="zh-CN"/>
        </w:rPr>
      </w:pPr>
      <w:r w:rsidRPr="001265E5">
        <w:rPr>
          <w:color w:val="000000"/>
          <w:sz w:val="21"/>
          <w:szCs w:val="21"/>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1E7B8DB3" w14:textId="26C342C6" w:rsidR="003B6809" w:rsidRPr="00D15F98" w:rsidRDefault="003B6809" w:rsidP="00377193">
      <w:pPr>
        <w:pStyle w:val="ad"/>
        <w:spacing w:afterLines="50" w:after="120"/>
        <w:jc w:val="center"/>
        <w:rPr>
          <w:sz w:val="22"/>
          <w:szCs w:val="22"/>
        </w:rPr>
      </w:pPr>
      <w:r w:rsidRPr="00377193">
        <w:rPr>
          <w:sz w:val="22"/>
          <w:szCs w:val="22"/>
        </w:rPr>
        <w:t xml:space="preserve">Table </w:t>
      </w:r>
      <w:r w:rsidR="00F1551B" w:rsidRPr="00377193">
        <w:rPr>
          <w:rFonts w:hint="eastAsia"/>
          <w:sz w:val="22"/>
          <w:szCs w:val="22"/>
          <w:lang w:eastAsia="zh-CN"/>
        </w:rPr>
        <w:t>1</w:t>
      </w:r>
      <w:r w:rsidRPr="00377193">
        <w:rPr>
          <w:sz w:val="22"/>
          <w:szCs w:val="22"/>
        </w:rPr>
        <w:t>: Average relative UE complexity (RF+BB) achieved by BW reduction in TR38.865</w:t>
      </w:r>
    </w:p>
    <w:tbl>
      <w:tblPr>
        <w:tblW w:w="8931" w:type="dxa"/>
        <w:jc w:val="center"/>
        <w:tblLook w:val="04A0" w:firstRow="1" w:lastRow="0" w:firstColumn="1" w:lastColumn="0" w:noHBand="0" w:noVBand="1"/>
      </w:tblPr>
      <w:tblGrid>
        <w:gridCol w:w="1471"/>
        <w:gridCol w:w="1931"/>
        <w:gridCol w:w="2127"/>
        <w:gridCol w:w="1134"/>
        <w:gridCol w:w="1134"/>
        <w:gridCol w:w="1134"/>
      </w:tblGrid>
      <w:tr w:rsidR="003B6809" w:rsidRPr="00621E39" w14:paraId="71566C44" w14:textId="77777777" w:rsidTr="00377193">
        <w:trPr>
          <w:trHeight w:val="167"/>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04F7BFB2" w14:textId="77777777" w:rsidR="003B6809" w:rsidRPr="00D15F98" w:rsidRDefault="003B6809" w:rsidP="005E41E5">
            <w:pPr>
              <w:pStyle w:val="TAH"/>
              <w:rPr>
                <w:rFonts w:ascii="Times New Roman" w:hAnsi="Times New Roman"/>
                <w:b w:val="0"/>
                <w:bCs/>
                <w:color w:val="000000"/>
                <w:sz w:val="20"/>
              </w:rPr>
            </w:pPr>
            <w:r w:rsidRPr="00D15F98">
              <w:rPr>
                <w:rFonts w:ascii="Times New Roman" w:hAnsi="Times New Roman"/>
                <w:b w:val="0"/>
                <w:bCs/>
                <w:color w:val="000000"/>
                <w:sz w:val="20"/>
              </w:rPr>
              <w:t>Options</w:t>
            </w:r>
          </w:p>
        </w:tc>
        <w:tc>
          <w:tcPr>
            <w:tcW w:w="1931" w:type="dxa"/>
            <w:tcBorders>
              <w:top w:val="single" w:sz="4" w:space="0" w:color="auto"/>
              <w:left w:val="nil"/>
              <w:bottom w:val="single" w:sz="4" w:space="0" w:color="auto"/>
              <w:right w:val="single" w:sz="4" w:space="0" w:color="auto"/>
            </w:tcBorders>
            <w:shd w:val="clear" w:color="auto" w:fill="D9D9D9"/>
            <w:vAlign w:val="center"/>
            <w:hideMark/>
          </w:tcPr>
          <w:p w14:paraId="2F81B937" w14:textId="77777777" w:rsidR="003B6809" w:rsidRPr="00D15F98" w:rsidRDefault="003B6809" w:rsidP="005E41E5">
            <w:pPr>
              <w:pStyle w:val="TAH"/>
              <w:rPr>
                <w:rFonts w:ascii="Times New Roman" w:hAnsi="Times New Roman"/>
                <w:b w:val="0"/>
                <w:bCs/>
                <w:color w:val="000000"/>
                <w:sz w:val="20"/>
              </w:rPr>
            </w:pPr>
            <w:r w:rsidRPr="00D15F98">
              <w:rPr>
                <w:rFonts w:ascii="Times New Roman" w:hAnsi="Times New Roman"/>
                <w:b w:val="0"/>
                <w:bCs/>
                <w:color w:val="000000"/>
                <w:sz w:val="20"/>
              </w:rPr>
              <w:t>Rel-15 reference</w:t>
            </w:r>
          </w:p>
        </w:tc>
        <w:tc>
          <w:tcPr>
            <w:tcW w:w="2127" w:type="dxa"/>
            <w:tcBorders>
              <w:top w:val="single" w:sz="4" w:space="0" w:color="auto"/>
              <w:left w:val="nil"/>
              <w:bottom w:val="single" w:sz="4" w:space="0" w:color="auto"/>
              <w:right w:val="single" w:sz="4" w:space="0" w:color="auto"/>
            </w:tcBorders>
            <w:shd w:val="clear" w:color="auto" w:fill="D9D9D9"/>
            <w:vAlign w:val="center"/>
            <w:hideMark/>
          </w:tcPr>
          <w:p w14:paraId="1EAB2EE3" w14:textId="77777777" w:rsidR="003B6809" w:rsidRPr="00D15F98" w:rsidRDefault="003B6809" w:rsidP="005E41E5">
            <w:pPr>
              <w:pStyle w:val="TAH"/>
              <w:rPr>
                <w:rFonts w:ascii="Times New Roman" w:hAnsi="Times New Roman"/>
                <w:b w:val="0"/>
                <w:bCs/>
                <w:color w:val="000000"/>
                <w:sz w:val="20"/>
              </w:rPr>
            </w:pPr>
            <w:r w:rsidRPr="00D15F98">
              <w:rPr>
                <w:rFonts w:ascii="Times New Roman" w:hAnsi="Times New Roman"/>
                <w:b w:val="0"/>
                <w:bCs/>
                <w:color w:val="000000"/>
                <w:sz w:val="20"/>
              </w:rPr>
              <w:t>Rel-17 RedCap</w:t>
            </w:r>
          </w:p>
        </w:tc>
        <w:tc>
          <w:tcPr>
            <w:tcW w:w="1134" w:type="dxa"/>
            <w:tcBorders>
              <w:top w:val="single" w:sz="4" w:space="0" w:color="auto"/>
              <w:left w:val="nil"/>
              <w:bottom w:val="single" w:sz="4" w:space="0" w:color="auto"/>
              <w:right w:val="single" w:sz="4" w:space="0" w:color="auto"/>
            </w:tcBorders>
            <w:shd w:val="clear" w:color="auto" w:fill="D9D9D9"/>
            <w:hideMark/>
          </w:tcPr>
          <w:p w14:paraId="283289A1" w14:textId="77777777" w:rsidR="003B6809" w:rsidRPr="00D15F98" w:rsidRDefault="003B6809" w:rsidP="005E41E5">
            <w:pPr>
              <w:pStyle w:val="TAH"/>
              <w:rPr>
                <w:rFonts w:ascii="Times New Roman" w:hAnsi="Times New Roman"/>
                <w:b w:val="0"/>
                <w:bCs/>
                <w:color w:val="000000"/>
                <w:sz w:val="20"/>
              </w:rPr>
            </w:pPr>
            <w:r w:rsidRPr="00D15F98">
              <w:rPr>
                <w:rFonts w:ascii="Times New Roman" w:hAnsi="Times New Roman"/>
                <w:b w:val="0"/>
                <w:bCs/>
                <w:color w:val="000000"/>
                <w:sz w:val="20"/>
              </w:rPr>
              <w:t>BW1</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5D6A870" w14:textId="77777777" w:rsidR="003B6809" w:rsidRPr="00D15F98" w:rsidRDefault="003B6809" w:rsidP="005E41E5">
            <w:pPr>
              <w:pStyle w:val="TAH"/>
              <w:rPr>
                <w:rFonts w:ascii="Times New Roman" w:hAnsi="Times New Roman"/>
                <w:b w:val="0"/>
                <w:bCs/>
                <w:color w:val="000000"/>
                <w:sz w:val="20"/>
              </w:rPr>
            </w:pPr>
            <w:r w:rsidRPr="00D15F98">
              <w:rPr>
                <w:rFonts w:ascii="Times New Roman" w:hAnsi="Times New Roman"/>
                <w:b w:val="0"/>
                <w:bCs/>
                <w:color w:val="000000"/>
                <w:sz w:val="20"/>
              </w:rPr>
              <w:t>BW2</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0708A2B3" w14:textId="77777777" w:rsidR="003B6809" w:rsidRPr="00D15F98" w:rsidRDefault="003B6809" w:rsidP="005E41E5">
            <w:pPr>
              <w:pStyle w:val="TAH"/>
              <w:rPr>
                <w:rFonts w:ascii="Times New Roman" w:hAnsi="Times New Roman"/>
                <w:b w:val="0"/>
                <w:bCs/>
                <w:color w:val="000000"/>
                <w:sz w:val="20"/>
              </w:rPr>
            </w:pPr>
            <w:r w:rsidRPr="00D15F98">
              <w:rPr>
                <w:rFonts w:ascii="Times New Roman" w:hAnsi="Times New Roman"/>
                <w:b w:val="0"/>
                <w:bCs/>
                <w:color w:val="000000"/>
                <w:sz w:val="20"/>
              </w:rPr>
              <w:t>BW3</w:t>
            </w:r>
          </w:p>
        </w:tc>
      </w:tr>
      <w:tr w:rsidR="003B6809" w:rsidRPr="00621E39" w14:paraId="085136E6" w14:textId="77777777" w:rsidTr="00377193">
        <w:trPr>
          <w:trHeight w:val="204"/>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1B84523C" w14:textId="77777777" w:rsidR="003B6809" w:rsidRPr="00D15F98" w:rsidRDefault="003B6809" w:rsidP="005E41E5">
            <w:pPr>
              <w:jc w:val="center"/>
              <w:rPr>
                <w:bCs/>
                <w:color w:val="000000"/>
              </w:rPr>
            </w:pPr>
            <w:r w:rsidRPr="00D15F98">
              <w:rPr>
                <w:bCs/>
                <w:color w:val="000000"/>
              </w:rPr>
              <w:t>FD-FDD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38012" w14:textId="77777777" w:rsidR="003B6809" w:rsidRPr="00D15F98" w:rsidRDefault="003B6809" w:rsidP="005E41E5">
            <w:pPr>
              <w:jc w:val="center"/>
              <w:outlineLvl w:val="1"/>
              <w:rPr>
                <w:bCs/>
                <w:color w:val="000000"/>
              </w:rPr>
            </w:pPr>
            <w:r w:rsidRPr="00D15F98">
              <w:rPr>
                <w:bCs/>
                <w:color w:val="00000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64F5D4" w14:textId="77777777" w:rsidR="003B6809" w:rsidRPr="00D15F98" w:rsidRDefault="003B6809" w:rsidP="005E41E5">
            <w:pPr>
              <w:jc w:val="center"/>
              <w:outlineLvl w:val="1"/>
              <w:rPr>
                <w:bCs/>
                <w:color w:val="000000"/>
              </w:rPr>
            </w:pPr>
            <w:r w:rsidRPr="00D15F98">
              <w:rPr>
                <w:bCs/>
                <w:color w:val="000000"/>
              </w:rPr>
              <w:t>44.74%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377DD6" w14:textId="77777777" w:rsidR="003B6809" w:rsidRPr="00D15F98" w:rsidRDefault="003B6809" w:rsidP="005E41E5">
            <w:pPr>
              <w:jc w:val="center"/>
              <w:outlineLvl w:val="1"/>
              <w:rPr>
                <w:bCs/>
                <w:color w:val="000000"/>
              </w:rPr>
            </w:pPr>
            <w:r w:rsidRPr="00D15F98">
              <w:rPr>
                <w:bCs/>
                <w:color w:val="000000"/>
              </w:rPr>
              <w:t>39.44%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E360F1" w14:textId="77777777" w:rsidR="003B6809" w:rsidRPr="00D15F98" w:rsidRDefault="003B6809" w:rsidP="005E41E5">
            <w:pPr>
              <w:jc w:val="center"/>
              <w:outlineLvl w:val="1"/>
              <w:rPr>
                <w:bCs/>
                <w:color w:val="000000"/>
              </w:rPr>
            </w:pPr>
            <w:r w:rsidRPr="00D15F98">
              <w:rPr>
                <w:bCs/>
                <w:color w:val="000000"/>
              </w:rPr>
              <w:t>40.65%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0AF476" w14:textId="77777777" w:rsidR="003B6809" w:rsidRPr="00D15F98" w:rsidRDefault="003B6809" w:rsidP="005E41E5">
            <w:pPr>
              <w:jc w:val="center"/>
              <w:outlineLvl w:val="1"/>
              <w:rPr>
                <w:bCs/>
                <w:color w:val="000000"/>
              </w:rPr>
            </w:pPr>
            <w:r w:rsidRPr="00D15F98">
              <w:rPr>
                <w:bCs/>
                <w:color w:val="000000"/>
              </w:rPr>
              <w:t>41.15%</w:t>
            </w:r>
          </w:p>
        </w:tc>
      </w:tr>
      <w:tr w:rsidR="003B6809" w:rsidRPr="00621E39" w14:paraId="4EF1B5FA" w14:textId="77777777" w:rsidTr="00377193">
        <w:trPr>
          <w:trHeight w:val="204"/>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EB3DBD7" w14:textId="77777777" w:rsidR="003B6809" w:rsidRPr="00D15F98" w:rsidRDefault="003B6809" w:rsidP="005E41E5">
            <w:pPr>
              <w:jc w:val="center"/>
              <w:rPr>
                <w:bCs/>
                <w:color w:val="000000"/>
              </w:rPr>
            </w:pPr>
            <w:r w:rsidRPr="00D15F98">
              <w:rPr>
                <w:bCs/>
                <w:color w:val="000000"/>
              </w:rPr>
              <w:t>TDD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4505891E" w14:textId="77777777" w:rsidR="003B6809" w:rsidRPr="00D15F98" w:rsidRDefault="003B6809" w:rsidP="005E41E5">
            <w:pPr>
              <w:jc w:val="center"/>
              <w:outlineLvl w:val="1"/>
              <w:rPr>
                <w:bCs/>
                <w:color w:val="000000"/>
              </w:rPr>
            </w:pPr>
            <w:r w:rsidRPr="00D15F98">
              <w:rPr>
                <w:bCs/>
                <w:color w:val="00000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006A1EB7" w14:textId="77777777" w:rsidR="003B6809" w:rsidRPr="00D15F98" w:rsidRDefault="003B6809" w:rsidP="005E41E5">
            <w:pPr>
              <w:jc w:val="center"/>
              <w:outlineLvl w:val="1"/>
              <w:rPr>
                <w:bCs/>
                <w:color w:val="000000"/>
              </w:rPr>
            </w:pPr>
            <w:r w:rsidRPr="00D15F98">
              <w:rPr>
                <w:bCs/>
                <w:color w:val="000000"/>
              </w:rPr>
              <w:t>31.41%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290BA8" w14:textId="77777777" w:rsidR="003B6809" w:rsidRPr="00D15F98" w:rsidRDefault="003B6809" w:rsidP="005E41E5">
            <w:pPr>
              <w:jc w:val="center"/>
              <w:outlineLvl w:val="1"/>
              <w:rPr>
                <w:bCs/>
                <w:color w:val="000000"/>
              </w:rPr>
            </w:pPr>
            <w:r w:rsidRPr="00D15F98">
              <w:rPr>
                <w:bCs/>
                <w:color w:val="000000"/>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B0CFD8" w14:textId="77777777" w:rsidR="003B6809" w:rsidRPr="00D15F98" w:rsidRDefault="003B6809" w:rsidP="005E41E5">
            <w:pPr>
              <w:jc w:val="center"/>
              <w:outlineLvl w:val="1"/>
              <w:rPr>
                <w:bCs/>
                <w:color w:val="000000"/>
              </w:rPr>
            </w:pPr>
            <w:r w:rsidRPr="00D15F98">
              <w:rPr>
                <w:bCs/>
                <w:color w:val="000000"/>
              </w:rPr>
              <w:t>28.88%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22966D" w14:textId="77777777" w:rsidR="003B6809" w:rsidRPr="00D15F98" w:rsidRDefault="003B6809" w:rsidP="005E41E5">
            <w:pPr>
              <w:jc w:val="center"/>
              <w:outlineLvl w:val="1"/>
              <w:rPr>
                <w:bCs/>
                <w:color w:val="000000"/>
              </w:rPr>
            </w:pPr>
            <w:r w:rsidRPr="00D15F98">
              <w:rPr>
                <w:bCs/>
                <w:color w:val="000000"/>
              </w:rPr>
              <w:t>29.01%</w:t>
            </w:r>
          </w:p>
        </w:tc>
      </w:tr>
      <w:tr w:rsidR="003B6809" w:rsidRPr="00621E39" w14:paraId="03DC9950" w14:textId="77777777" w:rsidTr="00377193">
        <w:trPr>
          <w:trHeight w:val="204"/>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9DF249E" w14:textId="77777777" w:rsidR="003B6809" w:rsidRPr="00D15F98" w:rsidRDefault="003B6809" w:rsidP="005E41E5">
            <w:pPr>
              <w:jc w:val="center"/>
              <w:rPr>
                <w:bCs/>
              </w:rPr>
            </w:pPr>
            <w:r w:rsidRPr="00D15F98">
              <w:rPr>
                <w:bCs/>
              </w:rPr>
              <w:t>HD-FDD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708C9158" w14:textId="77777777" w:rsidR="003B6809" w:rsidRPr="00D15F98" w:rsidRDefault="003B6809" w:rsidP="005E41E5">
            <w:pPr>
              <w:jc w:val="center"/>
              <w:outlineLvl w:val="1"/>
              <w:rPr>
                <w:bCs/>
              </w:rPr>
            </w:pPr>
            <w:r w:rsidRPr="00D15F98">
              <w:rPr>
                <w:bCs/>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BB0D5E7" w14:textId="77777777" w:rsidR="003B6809" w:rsidRPr="00D15F98" w:rsidRDefault="003B6809" w:rsidP="005E41E5">
            <w:pPr>
              <w:jc w:val="center"/>
              <w:outlineLvl w:val="1"/>
              <w:rPr>
                <w:bCs/>
              </w:rPr>
            </w:pPr>
            <w:r w:rsidRPr="00D15F98">
              <w:rPr>
                <w:bCs/>
              </w:rPr>
              <w:t>39.07%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0ADF5A" w14:textId="77777777" w:rsidR="003B6809" w:rsidRPr="00D15F98" w:rsidRDefault="003B6809" w:rsidP="005E41E5">
            <w:pPr>
              <w:jc w:val="center"/>
              <w:outlineLvl w:val="1"/>
              <w:rPr>
                <w:bCs/>
              </w:rPr>
            </w:pPr>
            <w:r w:rsidRPr="00D15F98">
              <w:rPr>
                <w:bCs/>
              </w:rPr>
              <w:t>33.58%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2750C4" w14:textId="77777777" w:rsidR="003B6809" w:rsidRPr="00D15F98" w:rsidRDefault="003B6809" w:rsidP="005E41E5">
            <w:pPr>
              <w:jc w:val="center"/>
              <w:outlineLvl w:val="1"/>
              <w:rPr>
                <w:bCs/>
              </w:rPr>
            </w:pPr>
            <w:r w:rsidRPr="00D15F98">
              <w:rPr>
                <w:bCs/>
              </w:rPr>
              <w:t>34.41%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525D93" w14:textId="77777777" w:rsidR="003B6809" w:rsidRPr="00D15F98" w:rsidRDefault="003B6809" w:rsidP="005E41E5">
            <w:pPr>
              <w:jc w:val="center"/>
              <w:outlineLvl w:val="1"/>
              <w:rPr>
                <w:bCs/>
              </w:rPr>
            </w:pPr>
            <w:r w:rsidRPr="00D15F98">
              <w:rPr>
                <w:bCs/>
              </w:rPr>
              <w:t>35.60%</w:t>
            </w:r>
          </w:p>
        </w:tc>
      </w:tr>
      <w:tr w:rsidR="003B6809" w:rsidRPr="00621E39" w14:paraId="0CBC9DE0" w14:textId="77777777" w:rsidTr="00377193">
        <w:trPr>
          <w:trHeight w:val="204"/>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0F23B6C" w14:textId="77777777" w:rsidR="003B6809" w:rsidRPr="00D15F98" w:rsidRDefault="003B6809" w:rsidP="005E41E5">
            <w:pPr>
              <w:jc w:val="center"/>
              <w:rPr>
                <w:bCs/>
                <w:color w:val="000000"/>
              </w:rPr>
            </w:pPr>
            <w:r w:rsidRPr="00D15F98">
              <w:rPr>
                <w:bCs/>
                <w:color w:val="000000"/>
              </w:rPr>
              <w:t>FD-FDD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27DE8244" w14:textId="77777777" w:rsidR="003B6809" w:rsidRPr="00D15F98" w:rsidRDefault="003B6809" w:rsidP="005E41E5">
            <w:pPr>
              <w:jc w:val="center"/>
              <w:outlineLvl w:val="1"/>
              <w:rPr>
                <w:bCs/>
                <w:color w:val="000000"/>
              </w:rPr>
            </w:pPr>
            <w:r w:rsidRPr="00D15F98">
              <w:rPr>
                <w:bCs/>
                <w:color w:val="00000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1E3830FD" w14:textId="77777777" w:rsidR="003B6809" w:rsidRPr="00D15F98" w:rsidRDefault="003B6809" w:rsidP="005E41E5">
            <w:pPr>
              <w:jc w:val="center"/>
              <w:outlineLvl w:val="1"/>
              <w:rPr>
                <w:bCs/>
                <w:color w:val="000000"/>
              </w:rPr>
            </w:pPr>
            <w:r w:rsidRPr="00D15F98">
              <w:rPr>
                <w:bCs/>
                <w:color w:val="000000"/>
              </w:rPr>
              <w:t>65.24%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BC1BEB" w14:textId="77777777" w:rsidR="003B6809" w:rsidRPr="00D15F98" w:rsidRDefault="003B6809" w:rsidP="005E41E5">
            <w:pPr>
              <w:jc w:val="center"/>
              <w:outlineLvl w:val="1"/>
              <w:rPr>
                <w:bCs/>
                <w:color w:val="000000"/>
              </w:rPr>
            </w:pPr>
            <w:r w:rsidRPr="00D15F98">
              <w:rPr>
                <w:bCs/>
                <w:color w:val="000000"/>
              </w:rPr>
              <w:t>55.90%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88078D" w14:textId="77777777" w:rsidR="003B6809" w:rsidRPr="00D15F98" w:rsidRDefault="003B6809" w:rsidP="005E41E5">
            <w:pPr>
              <w:jc w:val="center"/>
              <w:outlineLvl w:val="1"/>
              <w:rPr>
                <w:bCs/>
                <w:color w:val="000000"/>
              </w:rPr>
            </w:pPr>
            <w:r w:rsidRPr="00D15F98">
              <w:rPr>
                <w:bCs/>
                <w:color w:val="000000"/>
              </w:rPr>
              <w:t>57.76%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966566" w14:textId="77777777" w:rsidR="003B6809" w:rsidRPr="00D15F98" w:rsidRDefault="003B6809" w:rsidP="005E41E5">
            <w:pPr>
              <w:jc w:val="center"/>
              <w:outlineLvl w:val="1"/>
              <w:rPr>
                <w:bCs/>
                <w:color w:val="000000"/>
              </w:rPr>
            </w:pPr>
            <w:r w:rsidRPr="00D15F98">
              <w:rPr>
                <w:bCs/>
                <w:color w:val="000000"/>
              </w:rPr>
              <w:t>59.55%</w:t>
            </w:r>
          </w:p>
        </w:tc>
      </w:tr>
      <w:tr w:rsidR="003B6809" w:rsidRPr="00621E39" w14:paraId="632B34A2" w14:textId="77777777" w:rsidTr="00377193">
        <w:trPr>
          <w:trHeight w:val="204"/>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3B01471C" w14:textId="77777777" w:rsidR="003B6809" w:rsidRPr="00D15F98" w:rsidRDefault="003B6809" w:rsidP="005E41E5">
            <w:pPr>
              <w:jc w:val="center"/>
              <w:rPr>
                <w:bCs/>
                <w:color w:val="000000"/>
              </w:rPr>
            </w:pPr>
            <w:r w:rsidRPr="00D15F98">
              <w:rPr>
                <w:bCs/>
                <w:color w:val="000000"/>
              </w:rPr>
              <w:lastRenderedPageBreak/>
              <w:t>TDD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3B11C182" w14:textId="77777777" w:rsidR="003B6809" w:rsidRPr="00D15F98" w:rsidRDefault="003B6809" w:rsidP="005E41E5">
            <w:pPr>
              <w:jc w:val="center"/>
              <w:outlineLvl w:val="1"/>
              <w:rPr>
                <w:bCs/>
                <w:color w:val="000000"/>
              </w:rPr>
            </w:pPr>
            <w:r w:rsidRPr="00D15F98">
              <w:rPr>
                <w:bCs/>
                <w:color w:val="00000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333964E1" w14:textId="77777777" w:rsidR="003B6809" w:rsidRPr="00D15F98" w:rsidRDefault="003B6809" w:rsidP="005E41E5">
            <w:pPr>
              <w:jc w:val="center"/>
              <w:outlineLvl w:val="1"/>
              <w:rPr>
                <w:bCs/>
                <w:color w:val="000000"/>
              </w:rPr>
            </w:pPr>
            <w:r w:rsidRPr="00D15F98">
              <w:rPr>
                <w:bCs/>
                <w:color w:val="000000"/>
              </w:rPr>
              <w:t>43.99%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FDE9C" w14:textId="77777777" w:rsidR="003B6809" w:rsidRPr="00D15F98" w:rsidRDefault="003B6809" w:rsidP="005E41E5">
            <w:pPr>
              <w:jc w:val="center"/>
              <w:outlineLvl w:val="1"/>
              <w:rPr>
                <w:bCs/>
                <w:color w:val="000000"/>
              </w:rPr>
            </w:pPr>
            <w:r w:rsidRPr="00D15F98">
              <w:rPr>
                <w:bCs/>
                <w:color w:val="000000"/>
              </w:rPr>
              <w:t>38.08%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6BDC78" w14:textId="77777777" w:rsidR="003B6809" w:rsidRPr="00D15F98" w:rsidRDefault="003B6809" w:rsidP="005E41E5">
            <w:pPr>
              <w:jc w:val="center"/>
              <w:outlineLvl w:val="1"/>
              <w:rPr>
                <w:bCs/>
                <w:color w:val="000000"/>
              </w:rPr>
            </w:pPr>
            <w:r w:rsidRPr="00D15F98">
              <w:rPr>
                <w:bCs/>
                <w:color w:val="000000"/>
              </w:rPr>
              <w:t>40.12%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F59A3F" w14:textId="77777777" w:rsidR="003B6809" w:rsidRPr="00D15F98" w:rsidRDefault="003B6809" w:rsidP="005E41E5">
            <w:pPr>
              <w:jc w:val="center"/>
              <w:outlineLvl w:val="1"/>
              <w:rPr>
                <w:bCs/>
                <w:color w:val="000000"/>
              </w:rPr>
            </w:pPr>
            <w:r w:rsidRPr="00D15F98">
              <w:rPr>
                <w:bCs/>
                <w:color w:val="000000"/>
              </w:rPr>
              <w:t>40.61%</w:t>
            </w:r>
          </w:p>
        </w:tc>
      </w:tr>
      <w:tr w:rsidR="003B6809" w:rsidRPr="00621E39" w14:paraId="3EE304DC" w14:textId="77777777" w:rsidTr="00377193">
        <w:trPr>
          <w:trHeight w:val="204"/>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0B8F0B36" w14:textId="77777777" w:rsidR="003B6809" w:rsidRPr="00D15F98" w:rsidRDefault="003B6809" w:rsidP="005E41E5">
            <w:pPr>
              <w:jc w:val="center"/>
              <w:rPr>
                <w:bCs/>
                <w:color w:val="000000"/>
              </w:rPr>
            </w:pPr>
            <w:r w:rsidRPr="00D15F98">
              <w:rPr>
                <w:bCs/>
                <w:color w:val="000000"/>
              </w:rPr>
              <w:t>HD-FDD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09ADE0BA" w14:textId="77777777" w:rsidR="003B6809" w:rsidRPr="00D15F98" w:rsidRDefault="003B6809" w:rsidP="005E41E5">
            <w:pPr>
              <w:jc w:val="center"/>
              <w:outlineLvl w:val="1"/>
              <w:rPr>
                <w:bCs/>
                <w:color w:val="000000"/>
              </w:rPr>
            </w:pPr>
            <w:r w:rsidRPr="00D15F98">
              <w:rPr>
                <w:bCs/>
                <w:color w:val="000000"/>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6E92E555" w14:textId="77777777" w:rsidR="003B6809" w:rsidRPr="00D15F98" w:rsidRDefault="003B6809" w:rsidP="005E41E5">
            <w:pPr>
              <w:jc w:val="center"/>
              <w:outlineLvl w:val="1"/>
              <w:rPr>
                <w:bCs/>
                <w:color w:val="000000"/>
              </w:rPr>
            </w:pPr>
            <w:r w:rsidRPr="00D15F98">
              <w:rPr>
                <w:bCs/>
                <w:color w:val="000000"/>
              </w:rPr>
              <w:t>58.99%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74DCB3" w14:textId="77777777" w:rsidR="003B6809" w:rsidRPr="00D15F98" w:rsidRDefault="003B6809" w:rsidP="005E41E5">
            <w:pPr>
              <w:jc w:val="center"/>
              <w:outlineLvl w:val="1"/>
              <w:rPr>
                <w:bCs/>
                <w:color w:val="000000"/>
              </w:rPr>
            </w:pPr>
            <w:r w:rsidRPr="00D15F98">
              <w:rPr>
                <w:bCs/>
                <w:color w:val="000000"/>
              </w:rPr>
              <w:t>50.26%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438B61" w14:textId="77777777" w:rsidR="003B6809" w:rsidRPr="00D15F98" w:rsidRDefault="003B6809" w:rsidP="005E41E5">
            <w:pPr>
              <w:jc w:val="center"/>
              <w:outlineLvl w:val="1"/>
              <w:rPr>
                <w:bCs/>
                <w:color w:val="000000"/>
              </w:rPr>
            </w:pPr>
            <w:r w:rsidRPr="00D15F98">
              <w:rPr>
                <w:bCs/>
                <w:color w:val="000000"/>
              </w:rPr>
              <w:t>51.79%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46E599" w14:textId="77777777" w:rsidR="003B6809" w:rsidRPr="00D15F98" w:rsidRDefault="003B6809" w:rsidP="005E41E5">
            <w:pPr>
              <w:jc w:val="center"/>
              <w:outlineLvl w:val="1"/>
              <w:rPr>
                <w:bCs/>
                <w:color w:val="000000"/>
              </w:rPr>
            </w:pPr>
            <w:r w:rsidRPr="00D15F98">
              <w:rPr>
                <w:bCs/>
                <w:color w:val="000000"/>
              </w:rPr>
              <w:t>53.57%</w:t>
            </w:r>
          </w:p>
        </w:tc>
      </w:tr>
    </w:tbl>
    <w:p w14:paraId="2952CC3C" w14:textId="68527224" w:rsidR="003B6809" w:rsidRDefault="003B6809" w:rsidP="00E25EA5">
      <w:pPr>
        <w:pStyle w:val="a1"/>
        <w:jc w:val="both"/>
        <w:rPr>
          <w:color w:val="000000"/>
          <w:sz w:val="21"/>
          <w:szCs w:val="21"/>
          <w:lang w:eastAsia="zh-CN"/>
        </w:rPr>
      </w:pPr>
    </w:p>
    <w:p w14:paraId="06B6C4AB" w14:textId="34CC55E5" w:rsidR="003B6809" w:rsidRDefault="003B6809" w:rsidP="003B6809">
      <w:pPr>
        <w:pStyle w:val="a1"/>
        <w:numPr>
          <w:ilvl w:val="0"/>
          <w:numId w:val="42"/>
        </w:numPr>
        <w:jc w:val="both"/>
        <w:rPr>
          <w:color w:val="000000"/>
          <w:sz w:val="21"/>
          <w:szCs w:val="21"/>
          <w:lang w:eastAsia="zh-CN"/>
        </w:rPr>
      </w:pPr>
      <w:r>
        <w:rPr>
          <w:rFonts w:hint="eastAsia"/>
          <w:color w:val="000000"/>
          <w:sz w:val="21"/>
          <w:szCs w:val="21"/>
          <w:lang w:eastAsia="zh-CN"/>
        </w:rPr>
        <w:t>The coverage of 5MHz is 8~9dB worse than 20MHz, which requires more repetitions to achieve the same coverage target. This impacts the overall system efficiency, especially energy efficiency from both network side and UE side.</w:t>
      </w:r>
    </w:p>
    <w:p w14:paraId="317B31DA" w14:textId="6FC32B65" w:rsidR="003B6809" w:rsidRDefault="003B6809" w:rsidP="003B6809">
      <w:pPr>
        <w:pStyle w:val="a1"/>
        <w:numPr>
          <w:ilvl w:val="0"/>
          <w:numId w:val="42"/>
        </w:numPr>
        <w:jc w:val="both"/>
        <w:rPr>
          <w:color w:val="000000"/>
          <w:sz w:val="21"/>
          <w:szCs w:val="21"/>
          <w:lang w:eastAsia="zh-CN"/>
        </w:rPr>
      </w:pPr>
      <w:r>
        <w:rPr>
          <w:rFonts w:hint="eastAsia"/>
          <w:color w:val="000000"/>
          <w:sz w:val="21"/>
          <w:szCs w:val="21"/>
          <w:lang w:eastAsia="zh-CN"/>
        </w:rPr>
        <w:t>The cost of 20MHz is comparable of or even lower than that of 5MHz due to economic scale of successfully commercialized LTE Cat-1 bis and RedCap devices.</w:t>
      </w:r>
    </w:p>
    <w:p w14:paraId="721DA5D7" w14:textId="33BF22ED" w:rsidR="000E0C47" w:rsidRPr="00E44151" w:rsidRDefault="000E0C47" w:rsidP="00E25EA5">
      <w:pPr>
        <w:pStyle w:val="a1"/>
        <w:jc w:val="both"/>
        <w:rPr>
          <w:b/>
          <w:bCs/>
          <w:color w:val="000000"/>
          <w:sz w:val="21"/>
          <w:szCs w:val="21"/>
          <w:lang w:eastAsia="zh-CN"/>
        </w:rPr>
      </w:pPr>
      <w:r w:rsidRPr="00E44151">
        <w:rPr>
          <w:rFonts w:hint="eastAsia"/>
          <w:b/>
          <w:bCs/>
          <w:color w:val="000000"/>
          <w:sz w:val="21"/>
          <w:szCs w:val="21"/>
          <w:lang w:eastAsia="zh-CN"/>
        </w:rPr>
        <w:t xml:space="preserve">Observation 1: 5MHz gets little </w:t>
      </w:r>
      <w:r w:rsidRPr="00E44151">
        <w:rPr>
          <w:b/>
          <w:bCs/>
          <w:color w:val="000000"/>
          <w:sz w:val="21"/>
          <w:szCs w:val="21"/>
          <w:lang w:eastAsia="zh-CN"/>
        </w:rPr>
        <w:t>complexity</w:t>
      </w:r>
      <w:r w:rsidRPr="00E44151">
        <w:rPr>
          <w:rFonts w:hint="eastAsia"/>
          <w:b/>
          <w:bCs/>
          <w:color w:val="000000"/>
          <w:sz w:val="21"/>
          <w:szCs w:val="21"/>
          <w:lang w:eastAsia="zh-CN"/>
        </w:rPr>
        <w:t xml:space="preserve"> reduction and almost no cost reduction, on the price of large coverage performance gap.</w:t>
      </w:r>
    </w:p>
    <w:p w14:paraId="3D4EF031" w14:textId="4BA77418" w:rsidR="003D6DE7" w:rsidRDefault="00521495" w:rsidP="00E25EA5">
      <w:pPr>
        <w:pStyle w:val="a1"/>
        <w:jc w:val="both"/>
        <w:rPr>
          <w:color w:val="000000"/>
          <w:sz w:val="21"/>
          <w:szCs w:val="21"/>
          <w:lang w:eastAsia="zh-CN"/>
        </w:rPr>
      </w:pPr>
      <w:r>
        <w:rPr>
          <w:rFonts w:hint="eastAsia"/>
          <w:color w:val="000000"/>
          <w:sz w:val="21"/>
          <w:szCs w:val="21"/>
          <w:lang w:eastAsia="zh-CN"/>
        </w:rPr>
        <w:t xml:space="preserve">Some companies propose to adopt 5MHz to facilitate the implementation of SAW-less architecture in Tx RF chain. </w:t>
      </w:r>
      <w:r w:rsidR="003D6DE7">
        <w:rPr>
          <w:rFonts w:hint="eastAsia"/>
          <w:color w:val="000000"/>
          <w:sz w:val="21"/>
          <w:szCs w:val="21"/>
          <w:lang w:eastAsia="zh-CN"/>
        </w:rPr>
        <w:t>We would like to further discuss this aspect.</w:t>
      </w:r>
    </w:p>
    <w:p w14:paraId="4A09AA6A" w14:textId="16AEB9D4" w:rsidR="003D6DE7" w:rsidRDefault="003D6DE7" w:rsidP="00E25EA5">
      <w:pPr>
        <w:pStyle w:val="a1"/>
        <w:jc w:val="both"/>
        <w:rPr>
          <w:color w:val="000000"/>
          <w:sz w:val="21"/>
          <w:szCs w:val="21"/>
          <w:lang w:eastAsia="zh-CN"/>
        </w:rPr>
      </w:pPr>
      <w:r>
        <w:rPr>
          <w:rFonts w:hint="eastAsia"/>
          <w:color w:val="000000"/>
          <w:sz w:val="21"/>
          <w:szCs w:val="21"/>
          <w:lang w:eastAsia="zh-CN"/>
        </w:rPr>
        <w:t xml:space="preserve">Firstly, the SAW-less architecture could only be used on TDD or HD-FDD modes to avoid the self-interference between Tx and Rx chains. This </w:t>
      </w:r>
      <w:r w:rsidR="000E0C47">
        <w:rPr>
          <w:rFonts w:hint="eastAsia"/>
          <w:color w:val="000000"/>
          <w:sz w:val="21"/>
          <w:szCs w:val="21"/>
          <w:lang w:eastAsia="zh-CN"/>
        </w:rPr>
        <w:t xml:space="preserve">imposes a strong </w:t>
      </w:r>
      <w:r>
        <w:rPr>
          <w:rFonts w:hint="eastAsia"/>
          <w:color w:val="000000"/>
          <w:sz w:val="21"/>
          <w:szCs w:val="21"/>
          <w:lang w:eastAsia="zh-CN"/>
        </w:rPr>
        <w:t>restrict</w:t>
      </w:r>
      <w:r w:rsidR="000E0C47">
        <w:rPr>
          <w:rFonts w:hint="eastAsia"/>
          <w:color w:val="000000"/>
          <w:sz w:val="21"/>
          <w:szCs w:val="21"/>
          <w:lang w:eastAsia="zh-CN"/>
        </w:rPr>
        <w:t xml:space="preserve">ion on </w:t>
      </w:r>
      <w:r>
        <w:rPr>
          <w:rFonts w:hint="eastAsia"/>
          <w:color w:val="000000"/>
          <w:sz w:val="21"/>
          <w:szCs w:val="21"/>
          <w:lang w:eastAsia="zh-CN"/>
        </w:rPr>
        <w:t>the applicable scenari</w:t>
      </w:r>
      <w:r w:rsidR="00017AED">
        <w:rPr>
          <w:rFonts w:hint="eastAsia"/>
          <w:color w:val="000000"/>
          <w:sz w:val="21"/>
          <w:szCs w:val="21"/>
          <w:lang w:eastAsia="zh-CN"/>
        </w:rPr>
        <w:t>o.</w:t>
      </w:r>
    </w:p>
    <w:p w14:paraId="0FDC1B77" w14:textId="52F34C20" w:rsidR="00017AED" w:rsidRDefault="00E558B7" w:rsidP="00E25EA5">
      <w:pPr>
        <w:pStyle w:val="a1"/>
        <w:jc w:val="both"/>
        <w:rPr>
          <w:color w:val="000000"/>
          <w:sz w:val="21"/>
          <w:szCs w:val="21"/>
          <w:lang w:eastAsia="zh-CN"/>
        </w:rPr>
      </w:pPr>
      <w:r>
        <w:rPr>
          <w:rFonts w:hint="eastAsia"/>
          <w:color w:val="000000"/>
          <w:sz w:val="21"/>
          <w:szCs w:val="21"/>
          <w:lang w:eastAsia="zh-CN"/>
        </w:rPr>
        <w:t>Secondly</w:t>
      </w:r>
      <w:r w:rsidR="00017AED">
        <w:rPr>
          <w:rFonts w:hint="eastAsia"/>
          <w:color w:val="000000"/>
          <w:sz w:val="21"/>
          <w:szCs w:val="21"/>
          <w:lang w:eastAsia="zh-CN"/>
        </w:rPr>
        <w:t xml:space="preserve">, </w:t>
      </w:r>
      <w:r w:rsidR="00B72AD1">
        <w:rPr>
          <w:rFonts w:hint="eastAsia"/>
          <w:color w:val="000000"/>
          <w:sz w:val="21"/>
          <w:szCs w:val="21"/>
          <w:lang w:eastAsia="zh-CN"/>
        </w:rPr>
        <w:t>it</w:t>
      </w:r>
      <w:r w:rsidR="00B72AD1">
        <w:rPr>
          <w:color w:val="000000"/>
          <w:sz w:val="21"/>
          <w:szCs w:val="21"/>
          <w:lang w:eastAsia="zh-CN"/>
        </w:rPr>
        <w:t>’</w:t>
      </w:r>
      <w:r w:rsidR="00B72AD1">
        <w:rPr>
          <w:rFonts w:hint="eastAsia"/>
          <w:color w:val="000000"/>
          <w:sz w:val="21"/>
          <w:szCs w:val="21"/>
          <w:lang w:eastAsia="zh-CN"/>
        </w:rPr>
        <w:t xml:space="preserve">s difficult for SAW-less architecture to meet the co-existence spurious emission requirements due to lack of necessary </w:t>
      </w:r>
      <w:r w:rsidR="00B72AD1" w:rsidRPr="00B72AD1">
        <w:rPr>
          <w:color w:val="000000"/>
          <w:sz w:val="21"/>
          <w:szCs w:val="21"/>
          <w:lang w:eastAsia="zh-CN"/>
        </w:rPr>
        <w:t>out-of-band suppression</w:t>
      </w:r>
      <w:r w:rsidR="00B72AD1">
        <w:rPr>
          <w:rFonts w:hint="eastAsia"/>
          <w:color w:val="000000"/>
          <w:sz w:val="21"/>
          <w:szCs w:val="21"/>
          <w:lang w:eastAsia="zh-CN"/>
        </w:rPr>
        <w:t xml:space="preserve">. Some solutions are discussed, such as scheduling restriction or transmit power restriction. Whether these solutions are feasible </w:t>
      </w:r>
      <w:r w:rsidR="000E0C47">
        <w:rPr>
          <w:rFonts w:hint="eastAsia"/>
          <w:color w:val="000000"/>
          <w:sz w:val="21"/>
          <w:szCs w:val="21"/>
          <w:lang w:eastAsia="zh-CN"/>
        </w:rPr>
        <w:t xml:space="preserve">still </w:t>
      </w:r>
      <w:r w:rsidR="00B72AD1">
        <w:rPr>
          <w:rFonts w:hint="eastAsia"/>
          <w:color w:val="000000"/>
          <w:sz w:val="21"/>
          <w:szCs w:val="21"/>
          <w:lang w:eastAsia="zh-CN"/>
        </w:rPr>
        <w:t>requires further analysis. Furthermore, if the solutions are proved effective, th</w:t>
      </w:r>
      <w:r w:rsidR="000E0C47">
        <w:rPr>
          <w:rFonts w:hint="eastAsia"/>
          <w:color w:val="000000"/>
          <w:sz w:val="21"/>
          <w:szCs w:val="21"/>
          <w:lang w:eastAsia="zh-CN"/>
        </w:rPr>
        <w:t>o</w:t>
      </w:r>
      <w:r w:rsidR="00B72AD1">
        <w:rPr>
          <w:rFonts w:hint="eastAsia"/>
          <w:color w:val="000000"/>
          <w:sz w:val="21"/>
          <w:szCs w:val="21"/>
          <w:lang w:eastAsia="zh-CN"/>
        </w:rPr>
        <w:t>se could also apply to 20MHz</w:t>
      </w:r>
      <w:r w:rsidR="000E0C47">
        <w:rPr>
          <w:rFonts w:hint="eastAsia"/>
          <w:color w:val="000000"/>
          <w:sz w:val="21"/>
          <w:szCs w:val="21"/>
          <w:lang w:eastAsia="zh-CN"/>
        </w:rPr>
        <w:t>, therefore the smallest maximum channel bandwidth could still be set to 20MHz</w:t>
      </w:r>
      <w:r w:rsidR="00B72AD1">
        <w:rPr>
          <w:rFonts w:hint="eastAsia"/>
          <w:color w:val="000000"/>
          <w:sz w:val="21"/>
          <w:szCs w:val="21"/>
          <w:lang w:eastAsia="zh-CN"/>
        </w:rPr>
        <w:t>.</w:t>
      </w:r>
    </w:p>
    <w:p w14:paraId="00FCB2E5" w14:textId="05D5F757" w:rsidR="000E0C47" w:rsidRPr="00E44151" w:rsidRDefault="000E0C47" w:rsidP="00E25EA5">
      <w:pPr>
        <w:pStyle w:val="a1"/>
        <w:jc w:val="both"/>
        <w:rPr>
          <w:b/>
          <w:bCs/>
          <w:color w:val="000000"/>
          <w:sz w:val="21"/>
          <w:szCs w:val="21"/>
          <w:lang w:eastAsia="zh-CN"/>
        </w:rPr>
      </w:pPr>
      <w:r w:rsidRPr="00E44151">
        <w:rPr>
          <w:rFonts w:hint="eastAsia"/>
          <w:b/>
          <w:bCs/>
          <w:color w:val="000000"/>
          <w:sz w:val="21"/>
          <w:szCs w:val="21"/>
          <w:lang w:eastAsia="zh-CN"/>
        </w:rPr>
        <w:t xml:space="preserve">Observation 2: The feasibility SAW-less </w:t>
      </w:r>
      <w:r w:rsidRPr="00E44151">
        <w:rPr>
          <w:b/>
          <w:bCs/>
          <w:color w:val="000000"/>
          <w:sz w:val="21"/>
          <w:szCs w:val="21"/>
          <w:lang w:eastAsia="zh-CN"/>
        </w:rPr>
        <w:t>architecture</w:t>
      </w:r>
      <w:r w:rsidRPr="00E44151">
        <w:rPr>
          <w:rFonts w:hint="eastAsia"/>
          <w:b/>
          <w:bCs/>
          <w:color w:val="000000"/>
          <w:sz w:val="21"/>
          <w:szCs w:val="21"/>
          <w:lang w:eastAsia="zh-CN"/>
        </w:rPr>
        <w:t xml:space="preserve"> requires </w:t>
      </w:r>
      <w:r w:rsidRPr="00E44151">
        <w:rPr>
          <w:b/>
          <w:bCs/>
          <w:color w:val="000000"/>
          <w:sz w:val="21"/>
          <w:szCs w:val="21"/>
          <w:lang w:eastAsia="zh-CN"/>
        </w:rPr>
        <w:t>further</w:t>
      </w:r>
      <w:r w:rsidRPr="00E44151">
        <w:rPr>
          <w:rFonts w:hint="eastAsia"/>
          <w:b/>
          <w:bCs/>
          <w:color w:val="000000"/>
          <w:sz w:val="21"/>
          <w:szCs w:val="21"/>
          <w:lang w:eastAsia="zh-CN"/>
        </w:rPr>
        <w:t xml:space="preserve"> analysis with regards to restriction of applicable scenario and risk of co-existence spurious emission.</w:t>
      </w:r>
    </w:p>
    <w:p w14:paraId="0F565B84" w14:textId="02C45031" w:rsidR="000E0C47" w:rsidRPr="00E44151" w:rsidRDefault="000E0C47" w:rsidP="00E25EA5">
      <w:pPr>
        <w:pStyle w:val="a1"/>
        <w:jc w:val="both"/>
        <w:rPr>
          <w:b/>
          <w:bCs/>
          <w:color w:val="000000"/>
          <w:sz w:val="21"/>
          <w:szCs w:val="21"/>
          <w:lang w:eastAsia="zh-CN"/>
        </w:rPr>
      </w:pPr>
      <w:r w:rsidRPr="00E44151">
        <w:rPr>
          <w:rFonts w:hint="eastAsia"/>
          <w:b/>
          <w:bCs/>
          <w:color w:val="000000"/>
          <w:sz w:val="21"/>
          <w:szCs w:val="21"/>
          <w:lang w:eastAsia="zh-CN"/>
        </w:rPr>
        <w:t xml:space="preserve">Observation 3: The potential solution for SAW-less </w:t>
      </w:r>
      <w:r w:rsidRPr="00E44151">
        <w:rPr>
          <w:b/>
          <w:bCs/>
          <w:color w:val="000000"/>
          <w:sz w:val="21"/>
          <w:szCs w:val="21"/>
          <w:lang w:eastAsia="zh-CN"/>
        </w:rPr>
        <w:t>architecture</w:t>
      </w:r>
      <w:r w:rsidRPr="00E44151">
        <w:rPr>
          <w:rFonts w:hint="eastAsia"/>
          <w:b/>
          <w:bCs/>
          <w:color w:val="000000"/>
          <w:sz w:val="21"/>
          <w:szCs w:val="21"/>
          <w:lang w:eastAsia="zh-CN"/>
        </w:rPr>
        <w:t xml:space="preserve"> to meet the co-existence spurious emission could apply to both 20MHz and 5MHz, therefore there is no need to restrict the smallest maximum channel bandwidth to 5MHz.</w:t>
      </w:r>
    </w:p>
    <w:p w14:paraId="5CB61296" w14:textId="66E70833" w:rsidR="00435F7A" w:rsidRDefault="000E0C47" w:rsidP="00B5342A">
      <w:pPr>
        <w:pStyle w:val="a1"/>
        <w:jc w:val="both"/>
        <w:rPr>
          <w:color w:val="000000"/>
          <w:sz w:val="21"/>
          <w:szCs w:val="21"/>
          <w:lang w:eastAsia="zh-CN"/>
        </w:rPr>
      </w:pPr>
      <w:r w:rsidRPr="00E44151">
        <w:rPr>
          <w:rFonts w:hint="eastAsia"/>
          <w:b/>
          <w:bCs/>
          <w:color w:val="000000"/>
          <w:sz w:val="21"/>
          <w:szCs w:val="21"/>
          <w:lang w:eastAsia="zh-CN"/>
        </w:rPr>
        <w:t xml:space="preserve">Proposal </w:t>
      </w:r>
      <w:r w:rsidR="00736FED" w:rsidRPr="00E44151">
        <w:rPr>
          <w:rFonts w:hint="eastAsia"/>
          <w:b/>
          <w:bCs/>
          <w:color w:val="000000"/>
          <w:sz w:val="21"/>
          <w:szCs w:val="21"/>
          <w:lang w:eastAsia="zh-CN"/>
        </w:rPr>
        <w:t>1: The smallest maximum channel bandwidth is selected as 20MHz.</w:t>
      </w:r>
    </w:p>
    <w:p w14:paraId="22F91E30" w14:textId="007F2C32" w:rsidR="00113EE8" w:rsidRPr="00163957" w:rsidRDefault="00113EE8" w:rsidP="00113EE8">
      <w:pPr>
        <w:pStyle w:val="1"/>
      </w:pPr>
      <w:r>
        <w:rPr>
          <w:rFonts w:hint="eastAsia"/>
          <w:lang w:eastAsia="zh-CN"/>
        </w:rPr>
        <w:t>Conclusion</w:t>
      </w:r>
    </w:p>
    <w:p w14:paraId="171530AD" w14:textId="3734FD94" w:rsidR="00113EE8" w:rsidRDefault="00DF0589" w:rsidP="00B5342A">
      <w:pPr>
        <w:pStyle w:val="a1"/>
        <w:jc w:val="both"/>
        <w:rPr>
          <w:color w:val="000000"/>
          <w:sz w:val="21"/>
          <w:szCs w:val="21"/>
          <w:lang w:eastAsia="zh-CN"/>
        </w:rPr>
      </w:pPr>
      <w:r>
        <w:rPr>
          <w:rFonts w:hint="eastAsia"/>
          <w:color w:val="000000"/>
          <w:sz w:val="21"/>
          <w:szCs w:val="21"/>
          <w:lang w:eastAsia="zh-CN"/>
        </w:rPr>
        <w:t>In this document we discuss the smallest maximum channel bandwidth and compared the options of 5MHz and 20MHz. Following observations and proposal are for RAN4 group consideration.</w:t>
      </w:r>
    </w:p>
    <w:p w14:paraId="306B3F06" w14:textId="77777777" w:rsidR="00DF0589" w:rsidRPr="00E44151" w:rsidRDefault="00DF0589" w:rsidP="00DF0589">
      <w:pPr>
        <w:pStyle w:val="a1"/>
        <w:jc w:val="both"/>
        <w:rPr>
          <w:b/>
          <w:bCs/>
          <w:color w:val="000000"/>
          <w:sz w:val="21"/>
          <w:szCs w:val="21"/>
          <w:lang w:eastAsia="zh-CN"/>
        </w:rPr>
      </w:pPr>
      <w:r w:rsidRPr="00E44151">
        <w:rPr>
          <w:rFonts w:hint="eastAsia"/>
          <w:b/>
          <w:bCs/>
          <w:color w:val="000000"/>
          <w:sz w:val="21"/>
          <w:szCs w:val="21"/>
          <w:lang w:eastAsia="zh-CN"/>
        </w:rPr>
        <w:t xml:space="preserve">Observation 1: 5MHz gets little </w:t>
      </w:r>
      <w:r w:rsidRPr="00E44151">
        <w:rPr>
          <w:b/>
          <w:bCs/>
          <w:color w:val="000000"/>
          <w:sz w:val="21"/>
          <w:szCs w:val="21"/>
          <w:lang w:eastAsia="zh-CN"/>
        </w:rPr>
        <w:t>complexity</w:t>
      </w:r>
      <w:r w:rsidRPr="00E44151">
        <w:rPr>
          <w:rFonts w:hint="eastAsia"/>
          <w:b/>
          <w:bCs/>
          <w:color w:val="000000"/>
          <w:sz w:val="21"/>
          <w:szCs w:val="21"/>
          <w:lang w:eastAsia="zh-CN"/>
        </w:rPr>
        <w:t xml:space="preserve"> reduction and almost no cost reduction, on the price of large coverage performance gap.</w:t>
      </w:r>
    </w:p>
    <w:p w14:paraId="15DDAA26" w14:textId="77777777" w:rsidR="00DF0589" w:rsidRPr="00E44151" w:rsidRDefault="00DF0589" w:rsidP="00DF0589">
      <w:pPr>
        <w:pStyle w:val="a1"/>
        <w:jc w:val="both"/>
        <w:rPr>
          <w:b/>
          <w:bCs/>
          <w:color w:val="000000"/>
          <w:sz w:val="21"/>
          <w:szCs w:val="21"/>
          <w:lang w:eastAsia="zh-CN"/>
        </w:rPr>
      </w:pPr>
      <w:r w:rsidRPr="00E44151">
        <w:rPr>
          <w:rFonts w:hint="eastAsia"/>
          <w:b/>
          <w:bCs/>
          <w:color w:val="000000"/>
          <w:sz w:val="21"/>
          <w:szCs w:val="21"/>
          <w:lang w:eastAsia="zh-CN"/>
        </w:rPr>
        <w:t xml:space="preserve">Observation 2: The feasibility SAW-less </w:t>
      </w:r>
      <w:r w:rsidRPr="00E44151">
        <w:rPr>
          <w:b/>
          <w:bCs/>
          <w:color w:val="000000"/>
          <w:sz w:val="21"/>
          <w:szCs w:val="21"/>
          <w:lang w:eastAsia="zh-CN"/>
        </w:rPr>
        <w:t>architecture</w:t>
      </w:r>
      <w:r w:rsidRPr="00E44151">
        <w:rPr>
          <w:rFonts w:hint="eastAsia"/>
          <w:b/>
          <w:bCs/>
          <w:color w:val="000000"/>
          <w:sz w:val="21"/>
          <w:szCs w:val="21"/>
          <w:lang w:eastAsia="zh-CN"/>
        </w:rPr>
        <w:t xml:space="preserve"> requires </w:t>
      </w:r>
      <w:r w:rsidRPr="00E44151">
        <w:rPr>
          <w:b/>
          <w:bCs/>
          <w:color w:val="000000"/>
          <w:sz w:val="21"/>
          <w:szCs w:val="21"/>
          <w:lang w:eastAsia="zh-CN"/>
        </w:rPr>
        <w:t>further</w:t>
      </w:r>
      <w:r w:rsidRPr="00E44151">
        <w:rPr>
          <w:rFonts w:hint="eastAsia"/>
          <w:b/>
          <w:bCs/>
          <w:color w:val="000000"/>
          <w:sz w:val="21"/>
          <w:szCs w:val="21"/>
          <w:lang w:eastAsia="zh-CN"/>
        </w:rPr>
        <w:t xml:space="preserve"> analysis with regards to restriction of applicable scenario, cost of low-pass filter and risk of co-existence spurious emission.</w:t>
      </w:r>
    </w:p>
    <w:p w14:paraId="73D526FA" w14:textId="77777777" w:rsidR="00DF0589" w:rsidRPr="00E44151" w:rsidRDefault="00DF0589" w:rsidP="00DF0589">
      <w:pPr>
        <w:pStyle w:val="a1"/>
        <w:jc w:val="both"/>
        <w:rPr>
          <w:b/>
          <w:bCs/>
          <w:color w:val="000000"/>
          <w:sz w:val="21"/>
          <w:szCs w:val="21"/>
          <w:lang w:eastAsia="zh-CN"/>
        </w:rPr>
      </w:pPr>
      <w:r w:rsidRPr="00E44151">
        <w:rPr>
          <w:rFonts w:hint="eastAsia"/>
          <w:b/>
          <w:bCs/>
          <w:color w:val="000000"/>
          <w:sz w:val="21"/>
          <w:szCs w:val="21"/>
          <w:lang w:eastAsia="zh-CN"/>
        </w:rPr>
        <w:t xml:space="preserve">Observation 3: The potential solution for SAW-less </w:t>
      </w:r>
      <w:r w:rsidRPr="00E44151">
        <w:rPr>
          <w:b/>
          <w:bCs/>
          <w:color w:val="000000"/>
          <w:sz w:val="21"/>
          <w:szCs w:val="21"/>
          <w:lang w:eastAsia="zh-CN"/>
        </w:rPr>
        <w:t>architecture</w:t>
      </w:r>
      <w:r w:rsidRPr="00E44151">
        <w:rPr>
          <w:rFonts w:hint="eastAsia"/>
          <w:b/>
          <w:bCs/>
          <w:color w:val="000000"/>
          <w:sz w:val="21"/>
          <w:szCs w:val="21"/>
          <w:lang w:eastAsia="zh-CN"/>
        </w:rPr>
        <w:t xml:space="preserve"> to meet the co-existence spurious emission could apply to both 20MHz and 5MHz, therefore there is no need to restrict the smallest maximum channel bandwidth to 5MHz.</w:t>
      </w:r>
    </w:p>
    <w:p w14:paraId="53454758" w14:textId="77777777" w:rsidR="00DF0589" w:rsidRPr="00E44151" w:rsidRDefault="00DF0589" w:rsidP="00DF0589">
      <w:pPr>
        <w:pStyle w:val="a1"/>
        <w:jc w:val="both"/>
        <w:rPr>
          <w:b/>
          <w:bCs/>
          <w:color w:val="000000"/>
          <w:sz w:val="21"/>
          <w:szCs w:val="21"/>
          <w:lang w:eastAsia="zh-CN"/>
        </w:rPr>
      </w:pPr>
      <w:r w:rsidRPr="00E44151">
        <w:rPr>
          <w:rFonts w:hint="eastAsia"/>
          <w:b/>
          <w:bCs/>
          <w:color w:val="000000"/>
          <w:sz w:val="21"/>
          <w:szCs w:val="21"/>
          <w:lang w:eastAsia="zh-CN"/>
        </w:rPr>
        <w:t>Proposal 1: The smallest maximum channel bandwidth is selected as 20MHz.</w:t>
      </w:r>
    </w:p>
    <w:p w14:paraId="1504FE65" w14:textId="4367C3F0" w:rsidR="00113EE8" w:rsidRPr="00163957" w:rsidRDefault="00113EE8" w:rsidP="00113EE8">
      <w:pPr>
        <w:pStyle w:val="1"/>
      </w:pPr>
      <w:r>
        <w:rPr>
          <w:rFonts w:hint="eastAsia"/>
          <w:lang w:eastAsia="zh-CN"/>
        </w:rPr>
        <w:t>Reference</w:t>
      </w:r>
    </w:p>
    <w:p w14:paraId="0562DE4A" w14:textId="3DA5B0F7" w:rsidR="00435F7A" w:rsidRPr="00377193" w:rsidRDefault="00CD3E9B" w:rsidP="00B5342A">
      <w:pPr>
        <w:pStyle w:val="a1"/>
        <w:jc w:val="both"/>
        <w:rPr>
          <w:rFonts w:hint="eastAsia"/>
          <w:color w:val="000000"/>
          <w:sz w:val="21"/>
          <w:szCs w:val="21"/>
          <w:lang w:eastAsia="zh-CN"/>
        </w:rPr>
      </w:pPr>
      <w:r w:rsidRPr="00377193">
        <w:rPr>
          <w:rFonts w:hint="eastAsia"/>
          <w:color w:val="000000"/>
          <w:sz w:val="21"/>
          <w:szCs w:val="21"/>
          <w:lang w:eastAsia="zh-CN"/>
        </w:rPr>
        <w:t>[</w:t>
      </w:r>
      <w:r w:rsidR="003E40E7" w:rsidRPr="00377193">
        <w:rPr>
          <w:rFonts w:hint="eastAsia"/>
          <w:color w:val="000000"/>
          <w:sz w:val="21"/>
          <w:szCs w:val="21"/>
          <w:lang w:eastAsia="zh-CN"/>
        </w:rPr>
        <w:t>1</w:t>
      </w:r>
      <w:r w:rsidRPr="00377193">
        <w:rPr>
          <w:rFonts w:hint="eastAsia"/>
          <w:color w:val="000000"/>
          <w:sz w:val="21"/>
          <w:szCs w:val="21"/>
          <w:lang w:eastAsia="zh-CN"/>
        </w:rPr>
        <w:t>]</w:t>
      </w:r>
      <w:r w:rsidRPr="00377193">
        <w:rPr>
          <w:color w:val="000000"/>
          <w:sz w:val="21"/>
          <w:szCs w:val="21"/>
          <w:lang w:eastAsia="zh-CN"/>
        </w:rPr>
        <w:tab/>
        <w:t>R1-2508733</w:t>
      </w:r>
      <w:r w:rsidRPr="00377193">
        <w:rPr>
          <w:rFonts w:hint="eastAsia"/>
          <w:color w:val="000000"/>
          <w:sz w:val="21"/>
          <w:szCs w:val="21"/>
          <w:lang w:eastAsia="zh-CN"/>
        </w:rPr>
        <w:t xml:space="preserve">, </w:t>
      </w:r>
      <w:r w:rsidRPr="00377193">
        <w:rPr>
          <w:color w:val="000000"/>
          <w:sz w:val="21"/>
          <w:szCs w:val="21"/>
          <w:lang w:eastAsia="zh-CN"/>
        </w:rPr>
        <w:t>Overview of 6GR air interface</w:t>
      </w:r>
      <w:r w:rsidRPr="00377193">
        <w:rPr>
          <w:rFonts w:hint="eastAsia"/>
          <w:color w:val="000000"/>
          <w:sz w:val="21"/>
          <w:szCs w:val="21"/>
          <w:lang w:eastAsia="zh-CN"/>
        </w:rPr>
        <w:t>, Huawei, HiSilicon, RAN1#123</w:t>
      </w:r>
    </w:p>
    <w:sectPr w:rsidR="00435F7A" w:rsidRPr="0037719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6B9B6" w14:textId="77777777" w:rsidR="003975C6" w:rsidRDefault="003975C6">
      <w:r>
        <w:separator/>
      </w:r>
    </w:p>
  </w:endnote>
  <w:endnote w:type="continuationSeparator" w:id="0">
    <w:p w14:paraId="6FFF4B0D" w14:textId="77777777" w:rsidR="003975C6" w:rsidRDefault="003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6BF8" w14:textId="77777777" w:rsidR="003975C6" w:rsidRDefault="003975C6">
      <w:r>
        <w:separator/>
      </w:r>
    </w:p>
  </w:footnote>
  <w:footnote w:type="continuationSeparator" w:id="0">
    <w:p w14:paraId="31ABD65D" w14:textId="77777777" w:rsidR="003975C6" w:rsidRDefault="0039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3F0581"/>
    <w:multiLevelType w:val="hybridMultilevel"/>
    <w:tmpl w:val="180A7D9C"/>
    <w:lvl w:ilvl="0" w:tplc="5E9E2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941B33"/>
    <w:multiLevelType w:val="hybridMultilevel"/>
    <w:tmpl w:val="6C02027E"/>
    <w:lvl w:ilvl="0" w:tplc="CD9C65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9F2120"/>
    <w:multiLevelType w:val="hybridMultilevel"/>
    <w:tmpl w:val="23EEA3A6"/>
    <w:lvl w:ilvl="0" w:tplc="69B00C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pStyle w:val="a"/>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8"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5"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16"/>
  </w:num>
  <w:num w:numId="5">
    <w:abstractNumId w:val="37"/>
  </w:num>
  <w:num w:numId="6">
    <w:abstractNumId w:val="15"/>
  </w:num>
  <w:num w:numId="7">
    <w:abstractNumId w:val="30"/>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9"/>
  </w:num>
  <w:num w:numId="11">
    <w:abstractNumId w:val="3"/>
  </w:num>
  <w:num w:numId="12">
    <w:abstractNumId w:val="23"/>
  </w:num>
  <w:num w:numId="13">
    <w:abstractNumId w:val="12"/>
  </w:num>
  <w:num w:numId="14">
    <w:abstractNumId w:val="8"/>
  </w:num>
  <w:num w:numId="15">
    <w:abstractNumId w:val="14"/>
  </w:num>
  <w:num w:numId="16">
    <w:abstractNumId w:val="34"/>
  </w:num>
  <w:num w:numId="17">
    <w:abstractNumId w:val="4"/>
  </w:num>
  <w:num w:numId="18">
    <w:abstractNumId w:val="13"/>
  </w:num>
  <w:num w:numId="19">
    <w:abstractNumId w:val="40"/>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9"/>
  </w:num>
  <w:num w:numId="24">
    <w:abstractNumId w:val="38"/>
  </w:num>
  <w:num w:numId="25">
    <w:abstractNumId w:val="18"/>
  </w:num>
  <w:num w:numId="26">
    <w:abstractNumId w:val="29"/>
  </w:num>
  <w:num w:numId="27">
    <w:abstractNumId w:val="6"/>
  </w:num>
  <w:num w:numId="28">
    <w:abstractNumId w:val="35"/>
  </w:num>
  <w:num w:numId="29">
    <w:abstractNumId w:val="5"/>
  </w:num>
  <w:num w:numId="30">
    <w:abstractNumId w:val="21"/>
  </w:num>
  <w:num w:numId="31">
    <w:abstractNumId w:val="7"/>
  </w:num>
  <w:num w:numId="32">
    <w:abstractNumId w:val="32"/>
  </w:num>
  <w:num w:numId="33">
    <w:abstractNumId w:val="20"/>
  </w:num>
  <w:num w:numId="34">
    <w:abstractNumId w:val="10"/>
  </w:num>
  <w:num w:numId="35">
    <w:abstractNumId w:val="24"/>
  </w:num>
  <w:num w:numId="36">
    <w:abstractNumId w:val="26"/>
  </w:num>
  <w:num w:numId="37">
    <w:abstractNumId w:val="9"/>
  </w:num>
  <w:num w:numId="38">
    <w:abstractNumId w:val="26"/>
  </w:num>
  <w:num w:numId="39">
    <w:abstractNumId w:val="2"/>
  </w:num>
  <w:num w:numId="40">
    <w:abstractNumId w:val="36"/>
  </w:num>
  <w:num w:numId="41">
    <w:abstractNumId w:val="22"/>
  </w:num>
  <w:num w:numId="42">
    <w:abstractNumId w:val="1"/>
  </w:num>
  <w:num w:numId="43">
    <w:abstractNumId w:val="25"/>
  </w:num>
  <w:num w:numId="4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0754C"/>
    <w:rsid w:val="00011776"/>
    <w:rsid w:val="0001202A"/>
    <w:rsid w:val="0001310C"/>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106B"/>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0C47"/>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87D"/>
    <w:rsid w:val="000F6108"/>
    <w:rsid w:val="000F66E4"/>
    <w:rsid w:val="000F76C3"/>
    <w:rsid w:val="000F7880"/>
    <w:rsid w:val="000F7F74"/>
    <w:rsid w:val="001007C3"/>
    <w:rsid w:val="00100AE1"/>
    <w:rsid w:val="00100F23"/>
    <w:rsid w:val="0010279D"/>
    <w:rsid w:val="00102EC7"/>
    <w:rsid w:val="001073E4"/>
    <w:rsid w:val="00110C09"/>
    <w:rsid w:val="001115B7"/>
    <w:rsid w:val="00111884"/>
    <w:rsid w:val="00112EAA"/>
    <w:rsid w:val="00112F06"/>
    <w:rsid w:val="001130C3"/>
    <w:rsid w:val="00113182"/>
    <w:rsid w:val="00113C00"/>
    <w:rsid w:val="00113EE8"/>
    <w:rsid w:val="00114BB1"/>
    <w:rsid w:val="001155E8"/>
    <w:rsid w:val="001168CC"/>
    <w:rsid w:val="001171F3"/>
    <w:rsid w:val="0011732E"/>
    <w:rsid w:val="00117732"/>
    <w:rsid w:val="00121C13"/>
    <w:rsid w:val="00121C51"/>
    <w:rsid w:val="0012320B"/>
    <w:rsid w:val="00124AB3"/>
    <w:rsid w:val="001260A0"/>
    <w:rsid w:val="001265B4"/>
    <w:rsid w:val="001265E5"/>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206A"/>
    <w:rsid w:val="001531D7"/>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5144"/>
    <w:rsid w:val="001A53A8"/>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26D"/>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313E"/>
    <w:rsid w:val="00273E1F"/>
    <w:rsid w:val="002746E2"/>
    <w:rsid w:val="002749F8"/>
    <w:rsid w:val="00274F2F"/>
    <w:rsid w:val="00277258"/>
    <w:rsid w:val="00281DE1"/>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971"/>
    <w:rsid w:val="00294CF5"/>
    <w:rsid w:val="00295020"/>
    <w:rsid w:val="002951BD"/>
    <w:rsid w:val="00296C56"/>
    <w:rsid w:val="00297568"/>
    <w:rsid w:val="002A0607"/>
    <w:rsid w:val="002A1039"/>
    <w:rsid w:val="002A118B"/>
    <w:rsid w:val="002A1788"/>
    <w:rsid w:val="002A18B9"/>
    <w:rsid w:val="002A2BEC"/>
    <w:rsid w:val="002A3D52"/>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86F"/>
    <w:rsid w:val="002F18AC"/>
    <w:rsid w:val="002F2B7E"/>
    <w:rsid w:val="002F311A"/>
    <w:rsid w:val="002F390C"/>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848"/>
    <w:rsid w:val="00333E44"/>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19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5C6"/>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809"/>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5181"/>
    <w:rsid w:val="003D63FF"/>
    <w:rsid w:val="003D6DE7"/>
    <w:rsid w:val="003D7E0A"/>
    <w:rsid w:val="003E07BE"/>
    <w:rsid w:val="003E09FD"/>
    <w:rsid w:val="003E13BD"/>
    <w:rsid w:val="003E1740"/>
    <w:rsid w:val="003E2133"/>
    <w:rsid w:val="003E289B"/>
    <w:rsid w:val="003E35FD"/>
    <w:rsid w:val="003E40E7"/>
    <w:rsid w:val="003E4EB6"/>
    <w:rsid w:val="003E6DE4"/>
    <w:rsid w:val="003F0F9B"/>
    <w:rsid w:val="003F1608"/>
    <w:rsid w:val="003F191B"/>
    <w:rsid w:val="003F1EE0"/>
    <w:rsid w:val="003F202D"/>
    <w:rsid w:val="003F2BDE"/>
    <w:rsid w:val="003F3B25"/>
    <w:rsid w:val="003F4951"/>
    <w:rsid w:val="003F5402"/>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067C"/>
    <w:rsid w:val="00421A3D"/>
    <w:rsid w:val="00421BF4"/>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6D8"/>
    <w:rsid w:val="00463AD2"/>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807"/>
    <w:rsid w:val="004B4C62"/>
    <w:rsid w:val="004B5B9E"/>
    <w:rsid w:val="004B5C0B"/>
    <w:rsid w:val="004B5C91"/>
    <w:rsid w:val="004B65EE"/>
    <w:rsid w:val="004B78B4"/>
    <w:rsid w:val="004C0115"/>
    <w:rsid w:val="004C0E5B"/>
    <w:rsid w:val="004C15FD"/>
    <w:rsid w:val="004C2741"/>
    <w:rsid w:val="004C6670"/>
    <w:rsid w:val="004C68F8"/>
    <w:rsid w:val="004C7988"/>
    <w:rsid w:val="004C7D36"/>
    <w:rsid w:val="004D0838"/>
    <w:rsid w:val="004D114C"/>
    <w:rsid w:val="004D18D1"/>
    <w:rsid w:val="004D2914"/>
    <w:rsid w:val="004D3F05"/>
    <w:rsid w:val="004D48EC"/>
    <w:rsid w:val="004D5AC7"/>
    <w:rsid w:val="004D63B0"/>
    <w:rsid w:val="004D7A19"/>
    <w:rsid w:val="004D7B0C"/>
    <w:rsid w:val="004D7E60"/>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EDE"/>
    <w:rsid w:val="00515B4E"/>
    <w:rsid w:val="0051637F"/>
    <w:rsid w:val="00516A25"/>
    <w:rsid w:val="00516DD9"/>
    <w:rsid w:val="00516FFE"/>
    <w:rsid w:val="005175AC"/>
    <w:rsid w:val="00517CF5"/>
    <w:rsid w:val="0052149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5089"/>
    <w:rsid w:val="00545B40"/>
    <w:rsid w:val="00545C93"/>
    <w:rsid w:val="00546816"/>
    <w:rsid w:val="005470DC"/>
    <w:rsid w:val="005474F0"/>
    <w:rsid w:val="00550FC7"/>
    <w:rsid w:val="00551262"/>
    <w:rsid w:val="005528BD"/>
    <w:rsid w:val="00552900"/>
    <w:rsid w:val="00552B1A"/>
    <w:rsid w:val="00553E9C"/>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021"/>
    <w:rsid w:val="00583189"/>
    <w:rsid w:val="005834EA"/>
    <w:rsid w:val="00583594"/>
    <w:rsid w:val="00584AFF"/>
    <w:rsid w:val="00586410"/>
    <w:rsid w:val="005909C6"/>
    <w:rsid w:val="00590C7C"/>
    <w:rsid w:val="00592364"/>
    <w:rsid w:val="00593B48"/>
    <w:rsid w:val="00593E88"/>
    <w:rsid w:val="0059681A"/>
    <w:rsid w:val="00596DEE"/>
    <w:rsid w:val="00596F4E"/>
    <w:rsid w:val="005971CF"/>
    <w:rsid w:val="005A1857"/>
    <w:rsid w:val="005A2825"/>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93B"/>
    <w:rsid w:val="005C1B02"/>
    <w:rsid w:val="005C22D2"/>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923"/>
    <w:rsid w:val="005F1CA3"/>
    <w:rsid w:val="005F230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29CC"/>
    <w:rsid w:val="00602E5B"/>
    <w:rsid w:val="006066BC"/>
    <w:rsid w:val="00606A80"/>
    <w:rsid w:val="006105FC"/>
    <w:rsid w:val="006106CA"/>
    <w:rsid w:val="006112E8"/>
    <w:rsid w:val="00611CA0"/>
    <w:rsid w:val="006125DB"/>
    <w:rsid w:val="006137E3"/>
    <w:rsid w:val="00613A28"/>
    <w:rsid w:val="006163A5"/>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5988"/>
    <w:rsid w:val="00645DD7"/>
    <w:rsid w:val="00647804"/>
    <w:rsid w:val="00647FAA"/>
    <w:rsid w:val="00650E43"/>
    <w:rsid w:val="006525DC"/>
    <w:rsid w:val="0065276F"/>
    <w:rsid w:val="00652B31"/>
    <w:rsid w:val="00653906"/>
    <w:rsid w:val="006539BE"/>
    <w:rsid w:val="006543D9"/>
    <w:rsid w:val="00654B4F"/>
    <w:rsid w:val="00656152"/>
    <w:rsid w:val="006566C0"/>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5A32"/>
    <w:rsid w:val="006B6FB0"/>
    <w:rsid w:val="006B7952"/>
    <w:rsid w:val="006C0CAE"/>
    <w:rsid w:val="006C311F"/>
    <w:rsid w:val="006C316A"/>
    <w:rsid w:val="006C36DE"/>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B47"/>
    <w:rsid w:val="006F2E48"/>
    <w:rsid w:val="006F38B4"/>
    <w:rsid w:val="006F38D3"/>
    <w:rsid w:val="006F3C5F"/>
    <w:rsid w:val="006F489B"/>
    <w:rsid w:val="006F4B5F"/>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74B"/>
    <w:rsid w:val="0076110B"/>
    <w:rsid w:val="00765825"/>
    <w:rsid w:val="007659E9"/>
    <w:rsid w:val="0076687C"/>
    <w:rsid w:val="00766E88"/>
    <w:rsid w:val="007676C2"/>
    <w:rsid w:val="0077048A"/>
    <w:rsid w:val="007715A2"/>
    <w:rsid w:val="007739F3"/>
    <w:rsid w:val="007743A7"/>
    <w:rsid w:val="0077518C"/>
    <w:rsid w:val="00776553"/>
    <w:rsid w:val="00776CAF"/>
    <w:rsid w:val="00776DA6"/>
    <w:rsid w:val="00777010"/>
    <w:rsid w:val="00777252"/>
    <w:rsid w:val="00780520"/>
    <w:rsid w:val="0078159C"/>
    <w:rsid w:val="00782664"/>
    <w:rsid w:val="007835B2"/>
    <w:rsid w:val="00783BE8"/>
    <w:rsid w:val="00783D26"/>
    <w:rsid w:val="00784B2A"/>
    <w:rsid w:val="00784CF0"/>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59FA"/>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27E21"/>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D4A"/>
    <w:rsid w:val="00845192"/>
    <w:rsid w:val="00847282"/>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2CF"/>
    <w:rsid w:val="00893675"/>
    <w:rsid w:val="008940FC"/>
    <w:rsid w:val="008954FC"/>
    <w:rsid w:val="00895C1F"/>
    <w:rsid w:val="0089604E"/>
    <w:rsid w:val="00896722"/>
    <w:rsid w:val="00896C6F"/>
    <w:rsid w:val="00896CA8"/>
    <w:rsid w:val="008A00ED"/>
    <w:rsid w:val="008A23AE"/>
    <w:rsid w:val="008A261C"/>
    <w:rsid w:val="008A2C7A"/>
    <w:rsid w:val="008A4203"/>
    <w:rsid w:val="008A4396"/>
    <w:rsid w:val="008A45EB"/>
    <w:rsid w:val="008A4B21"/>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075CB"/>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DBD"/>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9F7D95"/>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3947"/>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2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3CFD"/>
    <w:rsid w:val="00B33EDE"/>
    <w:rsid w:val="00B340C5"/>
    <w:rsid w:val="00B3454E"/>
    <w:rsid w:val="00B35562"/>
    <w:rsid w:val="00B35CDA"/>
    <w:rsid w:val="00B36E61"/>
    <w:rsid w:val="00B374C1"/>
    <w:rsid w:val="00B3777F"/>
    <w:rsid w:val="00B378E3"/>
    <w:rsid w:val="00B40380"/>
    <w:rsid w:val="00B40C56"/>
    <w:rsid w:val="00B413A9"/>
    <w:rsid w:val="00B4165B"/>
    <w:rsid w:val="00B41DC5"/>
    <w:rsid w:val="00B41DCC"/>
    <w:rsid w:val="00B42136"/>
    <w:rsid w:val="00B4315B"/>
    <w:rsid w:val="00B43CFC"/>
    <w:rsid w:val="00B445A4"/>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717A"/>
    <w:rsid w:val="00B674F2"/>
    <w:rsid w:val="00B703D4"/>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2C4"/>
    <w:rsid w:val="00B94850"/>
    <w:rsid w:val="00B94DB9"/>
    <w:rsid w:val="00B9626C"/>
    <w:rsid w:val="00BA0F4B"/>
    <w:rsid w:val="00BA2388"/>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E14E5"/>
    <w:rsid w:val="00BE27C2"/>
    <w:rsid w:val="00BE3551"/>
    <w:rsid w:val="00BE4571"/>
    <w:rsid w:val="00BE6E80"/>
    <w:rsid w:val="00BF1591"/>
    <w:rsid w:val="00BF1F70"/>
    <w:rsid w:val="00BF2E74"/>
    <w:rsid w:val="00BF312D"/>
    <w:rsid w:val="00BF34F1"/>
    <w:rsid w:val="00BF36B1"/>
    <w:rsid w:val="00BF3872"/>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F1"/>
    <w:rsid w:val="00CC60F5"/>
    <w:rsid w:val="00CC73F5"/>
    <w:rsid w:val="00CC7E18"/>
    <w:rsid w:val="00CD031E"/>
    <w:rsid w:val="00CD049E"/>
    <w:rsid w:val="00CD1A17"/>
    <w:rsid w:val="00CD3E9B"/>
    <w:rsid w:val="00CD5A3C"/>
    <w:rsid w:val="00CD5AB3"/>
    <w:rsid w:val="00CD625B"/>
    <w:rsid w:val="00CD6FC4"/>
    <w:rsid w:val="00CE05F8"/>
    <w:rsid w:val="00CE1D79"/>
    <w:rsid w:val="00CE1E81"/>
    <w:rsid w:val="00CE2398"/>
    <w:rsid w:val="00CE3A9B"/>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42E"/>
    <w:rsid w:val="00D04529"/>
    <w:rsid w:val="00D04C28"/>
    <w:rsid w:val="00D05142"/>
    <w:rsid w:val="00D06816"/>
    <w:rsid w:val="00D06B74"/>
    <w:rsid w:val="00D06D85"/>
    <w:rsid w:val="00D07EA4"/>
    <w:rsid w:val="00D10B64"/>
    <w:rsid w:val="00D117C6"/>
    <w:rsid w:val="00D12639"/>
    <w:rsid w:val="00D12EEA"/>
    <w:rsid w:val="00D13F58"/>
    <w:rsid w:val="00D15D02"/>
    <w:rsid w:val="00D15DE1"/>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232"/>
    <w:rsid w:val="00D5245E"/>
    <w:rsid w:val="00D5269C"/>
    <w:rsid w:val="00D534DA"/>
    <w:rsid w:val="00D54C23"/>
    <w:rsid w:val="00D54E11"/>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1EE"/>
    <w:rsid w:val="00D875FA"/>
    <w:rsid w:val="00D879F2"/>
    <w:rsid w:val="00D87A27"/>
    <w:rsid w:val="00D87CC2"/>
    <w:rsid w:val="00D90A60"/>
    <w:rsid w:val="00D91B86"/>
    <w:rsid w:val="00D92266"/>
    <w:rsid w:val="00D92470"/>
    <w:rsid w:val="00D93841"/>
    <w:rsid w:val="00D94378"/>
    <w:rsid w:val="00D947A8"/>
    <w:rsid w:val="00D948FD"/>
    <w:rsid w:val="00D95F29"/>
    <w:rsid w:val="00DA0129"/>
    <w:rsid w:val="00DA08FE"/>
    <w:rsid w:val="00DA29DF"/>
    <w:rsid w:val="00DA3043"/>
    <w:rsid w:val="00DA3A2E"/>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89"/>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6A80"/>
    <w:rsid w:val="00E06C24"/>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5091B"/>
    <w:rsid w:val="00E51258"/>
    <w:rsid w:val="00E52110"/>
    <w:rsid w:val="00E5213B"/>
    <w:rsid w:val="00E523AA"/>
    <w:rsid w:val="00E5415A"/>
    <w:rsid w:val="00E54350"/>
    <w:rsid w:val="00E545EF"/>
    <w:rsid w:val="00E54BA2"/>
    <w:rsid w:val="00E558B7"/>
    <w:rsid w:val="00E55BEF"/>
    <w:rsid w:val="00E55F68"/>
    <w:rsid w:val="00E60040"/>
    <w:rsid w:val="00E60447"/>
    <w:rsid w:val="00E608D7"/>
    <w:rsid w:val="00E6159D"/>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80449"/>
    <w:rsid w:val="00E817CC"/>
    <w:rsid w:val="00E82437"/>
    <w:rsid w:val="00E82C25"/>
    <w:rsid w:val="00E82C98"/>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76DA"/>
    <w:rsid w:val="00E97806"/>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551B"/>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2E35"/>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693"/>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2232"/>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FF737B"/>
    <w:pPr>
      <w:numPr>
        <w:ilvl w:val="3"/>
        <w:numId w:val="36"/>
      </w:numPr>
      <w:overflowPunct w:val="0"/>
      <w:autoSpaceDE w:val="0"/>
      <w:autoSpaceDN w:val="0"/>
      <w:adjustRightInd w:val="0"/>
      <w:spacing w:after="120"/>
      <w:jc w:val="both"/>
      <w:textAlignment w:val="baseline"/>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FF737B"/>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 w:type="paragraph" w:styleId="aff0">
    <w:name w:val="No Spacing"/>
    <w:uiPriority w:val="1"/>
    <w:qFormat/>
    <w:rsid w:val="001265E5"/>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349C2-C3C3-46BE-9AF6-B245FB98B056}">
  <ds:schemaRefs>
    <ds:schemaRef ds:uri="http://schemas.openxmlformats.org/officeDocument/2006/bibliography"/>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Ye LIU (Leo), Huawei</cp:lastModifiedBy>
  <cp:revision>16</cp:revision>
  <cp:lastPrinted>2001-04-23T09:30:00Z</cp:lastPrinted>
  <dcterms:created xsi:type="dcterms:W3CDTF">2026-01-16T09:46:00Z</dcterms:created>
  <dcterms:modified xsi:type="dcterms:W3CDTF">2026-01-30T07:08:00Z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1761782652</vt:lpwstr>
  </property>
</Properties>
</file>